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FDE1C" w14:textId="092204F5" w:rsidR="00662710" w:rsidRPr="00147890" w:rsidRDefault="00283E54" w:rsidP="00662710">
      <w:pPr>
        <w:rPr>
          <w:rFonts w:ascii="Garamond" w:eastAsia="Calibri" w:hAnsi="Garamond" w:cs="Times New Roman"/>
          <w:b/>
          <w:bCs/>
          <w:i/>
          <w:iCs/>
          <w:color w:val="C0C0C0"/>
          <w:sz w:val="32"/>
          <w:szCs w:val="32"/>
        </w:rPr>
      </w:pPr>
      <w:bookmarkStart w:id="0" w:name="_Hlk212128889"/>
      <w:bookmarkStart w:id="1" w:name="_Hlk212299523"/>
      <w:r>
        <w:rPr>
          <w:rFonts w:ascii="Garamond" w:eastAsia="Calibri" w:hAnsi="Garamond" w:cs="Times New Roman"/>
          <w:b/>
          <w:bCs/>
          <w:i/>
          <w:iCs/>
          <w:color w:val="C0C0C0"/>
          <w:sz w:val="32"/>
          <w:szCs w:val="32"/>
        </w:rPr>
        <w:t>Carta al editor</w:t>
      </w:r>
    </w:p>
    <w:p w14:paraId="66AD2B45" w14:textId="641F1109" w:rsidR="00F810C2" w:rsidRDefault="00F810C2" w:rsidP="00F810C2">
      <w:pPr>
        <w:rPr>
          <w:rFonts w:ascii="Garamond" w:eastAsia="Calibri" w:hAnsi="Garamond" w:cs="Times New Roman"/>
          <w:b/>
          <w:bCs/>
          <w:color w:val="002060"/>
          <w:sz w:val="36"/>
          <w:szCs w:val="36"/>
        </w:rPr>
      </w:pPr>
      <w:bookmarkStart w:id="2" w:name="_Hlk197067518"/>
      <w:r w:rsidRPr="00545A2A">
        <w:rPr>
          <w:rFonts w:ascii="Garamond" w:eastAsia="Calibri" w:hAnsi="Garamond" w:cs="Times New Roman"/>
          <w:b/>
          <w:bCs/>
          <w:color w:val="002060"/>
          <w:sz w:val="36"/>
          <w:szCs w:val="36"/>
        </w:rPr>
        <w:t xml:space="preserve">Título </w:t>
      </w:r>
    </w:p>
    <w:p w14:paraId="1C61D54E" w14:textId="77777777" w:rsidR="00F810C2" w:rsidRDefault="00F810C2" w:rsidP="00F810C2">
      <w:pPr>
        <w:rPr>
          <w:rFonts w:ascii="Garamond" w:eastAsia="Calibri" w:hAnsi="Garamond" w:cs="Times New Roman"/>
          <w:b/>
          <w:bCs/>
          <w:i/>
          <w:iCs/>
          <w:color w:val="002060"/>
          <w:sz w:val="28"/>
          <w:szCs w:val="28"/>
        </w:rPr>
      </w:pPr>
    </w:p>
    <w:p w14:paraId="7040BFA4" w14:textId="77777777" w:rsidR="00F810C2" w:rsidRPr="005B0BD3" w:rsidRDefault="00F810C2" w:rsidP="00F810C2">
      <w:pPr>
        <w:rPr>
          <w:rFonts w:ascii="Garamond" w:eastAsia="Calibri" w:hAnsi="Garamond" w:cs="Times New Roman"/>
          <w:b/>
          <w:bCs/>
          <w:i/>
          <w:iCs/>
          <w:color w:val="A6A6A6" w:themeColor="background1" w:themeShade="A6"/>
          <w:sz w:val="28"/>
          <w:szCs w:val="28"/>
        </w:rPr>
      </w:pPr>
      <w:r w:rsidRPr="005B0BD3">
        <w:rPr>
          <w:rFonts w:ascii="Garamond" w:eastAsia="Calibri" w:hAnsi="Garamond" w:cs="Times New Roman"/>
          <w:b/>
          <w:bCs/>
          <w:i/>
          <w:iCs/>
          <w:color w:val="002060"/>
          <w:sz w:val="28"/>
          <w:szCs w:val="28"/>
        </w:rPr>
        <w:t>Título en inglés</w:t>
      </w:r>
    </w:p>
    <w:p w14:paraId="7F04DA28" w14:textId="77777777" w:rsidR="00F810C2" w:rsidRDefault="00F810C2" w:rsidP="00F810C2">
      <w:pPr>
        <w:spacing w:line="240" w:lineRule="atLeast"/>
        <w:rPr>
          <w:rFonts w:ascii="Garamond" w:hAnsi="Garamond" w:cs="Times New Roman"/>
          <w:sz w:val="24"/>
          <w:szCs w:val="24"/>
        </w:rPr>
      </w:pPr>
    </w:p>
    <w:p w14:paraId="783219CD" w14:textId="77777777" w:rsidR="00F810C2" w:rsidRPr="00545A2A" w:rsidRDefault="00F810C2" w:rsidP="00F810C2">
      <w:pPr>
        <w:spacing w:line="240" w:lineRule="atLeast"/>
        <w:rPr>
          <w:rFonts w:ascii="Garamond" w:hAnsi="Garamond" w:cs="Times New Roman"/>
          <w:sz w:val="24"/>
          <w:szCs w:val="24"/>
          <w:vertAlign w:val="superscript"/>
        </w:rPr>
      </w:pPr>
      <w:r w:rsidRPr="00545A2A">
        <w:rPr>
          <w:rFonts w:ascii="Garamond" w:hAnsi="Garamond" w:cs="Times New Roman"/>
          <w:sz w:val="24"/>
          <w:szCs w:val="24"/>
        </w:rPr>
        <w:t>Nombre y apellidos,</w:t>
      </w:r>
      <w:r w:rsidRPr="00545A2A">
        <w:rPr>
          <w:rFonts w:ascii="Garamond" w:hAnsi="Garamond" w:cs="Times New Roman"/>
          <w:sz w:val="24"/>
          <w:szCs w:val="24"/>
          <w:vertAlign w:val="superscript"/>
        </w:rPr>
        <w:t>1</w:t>
      </w:r>
      <w:r w:rsidRPr="00545A2A">
        <w:rPr>
          <w:rFonts w:ascii="Garamond" w:hAnsi="Garamond" w:cs="Times New Roman"/>
          <w:sz w:val="24"/>
          <w:szCs w:val="24"/>
        </w:rPr>
        <w:t xml:space="preserve"> Nombre y apellidos,</w:t>
      </w:r>
      <w:r w:rsidRPr="00545A2A">
        <w:rPr>
          <w:rFonts w:ascii="Garamond" w:hAnsi="Garamond" w:cs="Times New Roman"/>
          <w:sz w:val="24"/>
          <w:szCs w:val="24"/>
          <w:vertAlign w:val="superscript"/>
        </w:rPr>
        <w:t>2</w:t>
      </w:r>
      <w:r w:rsidRPr="00545A2A">
        <w:rPr>
          <w:rFonts w:ascii="Garamond" w:hAnsi="Garamond" w:cs="Times New Roman"/>
          <w:sz w:val="24"/>
          <w:szCs w:val="24"/>
        </w:rPr>
        <w:t xml:space="preserve"> Nombre y apellidos unidos por un guion…</w:t>
      </w:r>
      <w:r w:rsidRPr="00545A2A">
        <w:rPr>
          <w:rFonts w:ascii="Garamond" w:hAnsi="Garamond" w:cs="Times New Roman"/>
          <w:sz w:val="24"/>
          <w:szCs w:val="24"/>
          <w:vertAlign w:val="superscript"/>
        </w:rPr>
        <w:t>3*</w:t>
      </w:r>
    </w:p>
    <w:p w14:paraId="3514D59E" w14:textId="77777777" w:rsidR="00F810C2" w:rsidRPr="00545A2A" w:rsidRDefault="00F810C2" w:rsidP="00F810C2">
      <w:pPr>
        <w:spacing w:line="240" w:lineRule="atLeast"/>
        <w:rPr>
          <w:rFonts w:ascii="Garamond" w:hAnsi="Garamond" w:cs="Times New Roman"/>
          <w:sz w:val="24"/>
          <w:szCs w:val="24"/>
        </w:rPr>
      </w:pPr>
    </w:p>
    <w:p w14:paraId="7B53E9E2" w14:textId="77777777" w:rsidR="00F810C2" w:rsidRDefault="00F810C2" w:rsidP="00F810C2">
      <w:pPr>
        <w:spacing w:line="140" w:lineRule="atLeast"/>
        <w:jc w:val="both"/>
        <w:rPr>
          <w:rFonts w:ascii="Garamond" w:eastAsia="Calibri" w:hAnsi="Garamond" w:cs="Times New Roman"/>
          <w:b/>
          <w:bCs/>
          <w:sz w:val="20"/>
          <w:szCs w:val="20"/>
        </w:rPr>
      </w:pPr>
      <w:r w:rsidRPr="00545A2A">
        <w:rPr>
          <w:rFonts w:ascii="Garamond" w:eastAsia="Calibri" w:hAnsi="Garamond" w:cs="Times New Roman"/>
          <w:sz w:val="20"/>
          <w:szCs w:val="20"/>
          <w:vertAlign w:val="superscript"/>
        </w:rPr>
        <w:t xml:space="preserve">1 </w:t>
      </w:r>
      <w:proofErr w:type="gramStart"/>
      <w:r w:rsidRPr="00545A2A">
        <w:rPr>
          <w:rFonts w:ascii="Garamond" w:eastAsia="Calibri" w:hAnsi="Garamond" w:cs="Times New Roman"/>
          <w:sz w:val="20"/>
          <w:szCs w:val="20"/>
        </w:rPr>
        <w:t>Escriba</w:t>
      </w:r>
      <w:proofErr w:type="gramEnd"/>
      <w:r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5D407AFC" w14:textId="77777777" w:rsidR="00F810C2" w:rsidRDefault="00F810C2" w:rsidP="00F810C2">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2</w:t>
      </w:r>
      <w:r w:rsidRPr="00545A2A">
        <w:rPr>
          <w:rFonts w:ascii="Garamond" w:eastAsia="Calibri" w:hAnsi="Garamond" w:cs="Times New Roman"/>
          <w:sz w:val="20"/>
          <w:szCs w:val="20"/>
          <w:vertAlign w:val="superscript"/>
        </w:rPr>
        <w:t xml:space="preserve"> </w:t>
      </w:r>
      <w:proofErr w:type="gramStart"/>
      <w:r w:rsidRPr="00545A2A">
        <w:rPr>
          <w:rFonts w:ascii="Garamond" w:eastAsia="Calibri" w:hAnsi="Garamond" w:cs="Times New Roman"/>
          <w:sz w:val="20"/>
          <w:szCs w:val="20"/>
        </w:rPr>
        <w:t>Escriba</w:t>
      </w:r>
      <w:proofErr w:type="gramEnd"/>
      <w:r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0DBB075E" w14:textId="77777777" w:rsidR="00F810C2" w:rsidRDefault="00F810C2" w:rsidP="00F810C2">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3</w:t>
      </w:r>
      <w:r w:rsidRPr="00545A2A">
        <w:rPr>
          <w:rFonts w:ascii="Garamond" w:eastAsia="Calibri" w:hAnsi="Garamond" w:cs="Times New Roman"/>
          <w:sz w:val="20"/>
          <w:szCs w:val="20"/>
          <w:vertAlign w:val="superscript"/>
        </w:rPr>
        <w:t xml:space="preserve"> </w:t>
      </w:r>
      <w:proofErr w:type="gramStart"/>
      <w:r w:rsidRPr="00545A2A">
        <w:rPr>
          <w:rFonts w:ascii="Garamond" w:eastAsia="Calibri" w:hAnsi="Garamond" w:cs="Times New Roman"/>
          <w:sz w:val="20"/>
          <w:szCs w:val="20"/>
        </w:rPr>
        <w:t>Escriba</w:t>
      </w:r>
      <w:proofErr w:type="gramEnd"/>
      <w:r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ORCID:</w:t>
      </w:r>
      <w:r>
        <w:rPr>
          <w:rFonts w:ascii="Garamond" w:eastAsia="Calibri" w:hAnsi="Garamond" w:cs="Times New Roman"/>
          <w:b/>
          <w:bCs/>
          <w:sz w:val="20"/>
          <w:szCs w:val="20"/>
        </w:rPr>
        <w:t xml:space="preserve"> </w:t>
      </w:r>
      <w:r w:rsidRPr="00C5695F">
        <w:rPr>
          <w:rFonts w:ascii="Garamond" w:eastAsia="Calibri" w:hAnsi="Garamond" w:cs="Times New Roman"/>
          <w:sz w:val="20"/>
          <w:szCs w:val="20"/>
        </w:rPr>
        <w:t>XXXX-XXXX-XXXX-XXXX</w:t>
      </w:r>
    </w:p>
    <w:p w14:paraId="5B165140" w14:textId="77777777" w:rsidR="00F810C2" w:rsidRDefault="00F810C2" w:rsidP="00F810C2">
      <w:pPr>
        <w:spacing w:line="140" w:lineRule="atLeast"/>
        <w:ind w:hanging="142"/>
        <w:jc w:val="both"/>
        <w:rPr>
          <w:rFonts w:ascii="Garamond" w:eastAsia="Calibri" w:hAnsi="Garamond" w:cs="Times New Roman"/>
          <w:b/>
          <w:bCs/>
          <w:sz w:val="20"/>
          <w:szCs w:val="20"/>
        </w:rPr>
      </w:pPr>
    </w:p>
    <w:p w14:paraId="0237F59F" w14:textId="77777777" w:rsidR="00F810C2" w:rsidRPr="00545A2A" w:rsidRDefault="00F810C2" w:rsidP="00F810C2">
      <w:pPr>
        <w:spacing w:line="140" w:lineRule="atLeast"/>
        <w:ind w:left="1843"/>
        <w:jc w:val="both"/>
        <w:rPr>
          <w:rFonts w:ascii="Garamond" w:eastAsia="Calibri" w:hAnsi="Garamond" w:cs="Times New Roman"/>
          <w:sz w:val="20"/>
          <w:szCs w:val="20"/>
        </w:rPr>
      </w:pPr>
      <w:r w:rsidRPr="00545A2A">
        <w:rPr>
          <w:rFonts w:ascii="Garamond" w:eastAsia="Calibri" w:hAnsi="Garamond" w:cs="Times New Roman"/>
          <w:sz w:val="20"/>
          <w:szCs w:val="20"/>
        </w:rPr>
        <w:t xml:space="preserve">*Autor de correspondencia: Nombre y apellidos. Correo electrónico: </w:t>
      </w:r>
      <w:proofErr w:type="spellStart"/>
      <w:r w:rsidRPr="00545A2A">
        <w:rPr>
          <w:rFonts w:ascii="Garamond" w:eastAsia="Calibri" w:hAnsi="Garamond" w:cs="Times New Roman"/>
          <w:sz w:val="20"/>
          <w:szCs w:val="20"/>
        </w:rPr>
        <w:t>xxxxxxxxxx</w:t>
      </w:r>
      <w:proofErr w:type="spellEnd"/>
    </w:p>
    <w:bookmarkEnd w:id="2"/>
    <w:p w14:paraId="79D45246" w14:textId="72F6ED81" w:rsidR="00226C69" w:rsidRPr="00147890" w:rsidRDefault="00226C69" w:rsidP="00662710">
      <w:pPr>
        <w:spacing w:line="360" w:lineRule="auto"/>
        <w:ind w:left="1135" w:firstLine="708"/>
        <w:jc w:val="both"/>
        <w:rPr>
          <w:rFonts w:ascii="Garamond" w:eastAsia="Calibri" w:hAnsi="Garamond" w:cs="Times New Roman"/>
          <w:b/>
          <w:bCs/>
          <w:sz w:val="24"/>
          <w:szCs w:val="24"/>
        </w:rPr>
      </w:pPr>
    </w:p>
    <w:bookmarkEnd w:id="0"/>
    <w:p w14:paraId="0D0C8A99" w14:textId="77777777" w:rsidR="00D977A5" w:rsidRPr="008620A5" w:rsidRDefault="00D977A5" w:rsidP="00D977A5">
      <w:pPr>
        <w:spacing w:line="240" w:lineRule="atLeast"/>
        <w:jc w:val="center"/>
        <w:rPr>
          <w:rFonts w:ascii="Times New Roman" w:eastAsia="Calibri" w:hAnsi="Times New Roman" w:cs="Times New Roman"/>
          <w:b/>
          <w:bCs/>
          <w:color w:val="4C94D8" w:themeColor="text2" w:themeTint="80"/>
        </w:rPr>
      </w:pPr>
      <w:r w:rsidRPr="008620A5">
        <w:rPr>
          <w:rFonts w:ascii="Times New Roman" w:eastAsia="Calibri" w:hAnsi="Times New Roman" w:cs="Times New Roman"/>
          <w:b/>
          <w:bCs/>
          <w:color w:val="4C94D8" w:themeColor="text2" w:themeTint="80"/>
          <w:highlight w:val="yellow"/>
        </w:rPr>
        <w:t>Instrucciones generales</w:t>
      </w:r>
    </w:p>
    <w:p w14:paraId="352DCAC7" w14:textId="77777777" w:rsidR="00D977A5" w:rsidRPr="008620A5" w:rsidRDefault="00D977A5" w:rsidP="00D977A5">
      <w:pPr>
        <w:spacing w:line="240" w:lineRule="atLeast"/>
        <w:jc w:val="both"/>
        <w:rPr>
          <w:rFonts w:ascii="Times New Roman" w:eastAsia="Calibri" w:hAnsi="Times New Roman" w:cs="Times New Roman"/>
          <w:color w:val="4C94D8" w:themeColor="text2" w:themeTint="80"/>
        </w:rPr>
      </w:pPr>
    </w:p>
    <w:p w14:paraId="38C8FACD" w14:textId="744BD67C" w:rsidR="00D977A5" w:rsidRDefault="00D977A5" w:rsidP="00D977A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Antes de preparar su manuscrito, lea cuidadosamente esta guía.</w:t>
      </w:r>
    </w:p>
    <w:p w14:paraId="1C703894" w14:textId="18373E0A" w:rsidR="00883535" w:rsidRDefault="00883535" w:rsidP="00D977A5">
      <w:pPr>
        <w:spacing w:line="240" w:lineRule="atLeast"/>
        <w:jc w:val="both"/>
        <w:rPr>
          <w:rFonts w:ascii="Times New Roman" w:eastAsia="Calibri" w:hAnsi="Times New Roman" w:cs="Times New Roman"/>
          <w:color w:val="4C94D8" w:themeColor="text2" w:themeTint="80"/>
        </w:rPr>
      </w:pPr>
    </w:p>
    <w:p w14:paraId="1B4FBD8F" w14:textId="77777777" w:rsidR="00883535" w:rsidRPr="008620A5" w:rsidRDefault="00883535" w:rsidP="0088353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Las contribuciones deberán enviarse en formato Word (.docx) y utilizar esta plantilla que define el tipo de letra (Garamond), tamaño de fuente, márgenes e interlineado. No se aceptarán manuscritos en PDF ni en formatos distintos a los especificados.</w:t>
      </w:r>
    </w:p>
    <w:p w14:paraId="5D27D6C9" w14:textId="77777777" w:rsidR="00883535" w:rsidRPr="008620A5" w:rsidRDefault="00883535" w:rsidP="00883535">
      <w:pPr>
        <w:spacing w:line="240" w:lineRule="atLeast"/>
        <w:jc w:val="both"/>
        <w:rPr>
          <w:rFonts w:ascii="Times New Roman" w:eastAsia="Calibri" w:hAnsi="Times New Roman" w:cs="Times New Roman"/>
          <w:color w:val="4C94D8" w:themeColor="text2" w:themeTint="80"/>
        </w:rPr>
      </w:pPr>
    </w:p>
    <w:p w14:paraId="1A53C8EC" w14:textId="320D3C92" w:rsidR="00883535" w:rsidRPr="008620A5" w:rsidRDefault="00883535" w:rsidP="00D977A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El cumplimiento de esta plantilla constituye un requisito técnico para iniciar el proceso editorial. Los manuscritos que no se ajusten a estas indicaciones podrán ser devueltos a los autores antes de su evaluación editorial.</w:t>
      </w:r>
    </w:p>
    <w:p w14:paraId="114A6165" w14:textId="77777777" w:rsidR="00D977A5" w:rsidRPr="008620A5" w:rsidRDefault="00D977A5" w:rsidP="00D977A5">
      <w:pPr>
        <w:spacing w:line="240" w:lineRule="atLeast"/>
        <w:jc w:val="both"/>
        <w:rPr>
          <w:rFonts w:ascii="Times New Roman" w:eastAsia="Calibri" w:hAnsi="Times New Roman" w:cs="Times New Roman"/>
          <w:color w:val="4C94D8" w:themeColor="text2" w:themeTint="80"/>
        </w:rPr>
      </w:pPr>
    </w:p>
    <w:p w14:paraId="1AC4FF2C" w14:textId="77777777" w:rsidR="00E62141" w:rsidRPr="00E62141" w:rsidRDefault="00E62141" w:rsidP="00E62141">
      <w:pPr>
        <w:spacing w:line="240" w:lineRule="atLeast"/>
        <w:jc w:val="both"/>
        <w:rPr>
          <w:rFonts w:ascii="Times New Roman" w:eastAsia="Calibri" w:hAnsi="Times New Roman" w:cs="Times New Roman"/>
          <w:color w:val="4C94D8" w:themeColor="text2" w:themeTint="80"/>
        </w:rPr>
      </w:pPr>
      <w:r w:rsidRPr="00E62141">
        <w:rPr>
          <w:rFonts w:ascii="Times New Roman" w:eastAsia="Calibri" w:hAnsi="Times New Roman" w:cs="Times New Roman"/>
          <w:color w:val="4C94D8" w:themeColor="text2" w:themeTint="80"/>
        </w:rPr>
        <w:t>Esta sección es una contribución breve dirigida al editor de la revista cuyo propósito es comentar, analizar o discutir artículos publicados previamente, o presentar observaciones académicas relevantes para la comunidad científica. Los argumentos deben sustentarse en evidencia científica y mantener un enfoque claro y específico.</w:t>
      </w:r>
    </w:p>
    <w:p w14:paraId="127E06BD" w14:textId="77777777" w:rsidR="00E62141" w:rsidRPr="00E62141" w:rsidRDefault="00E62141" w:rsidP="00E62141">
      <w:pPr>
        <w:spacing w:line="240" w:lineRule="atLeast"/>
        <w:jc w:val="both"/>
        <w:rPr>
          <w:rFonts w:ascii="Times New Roman" w:eastAsia="Calibri" w:hAnsi="Times New Roman" w:cs="Times New Roman"/>
          <w:color w:val="4C94D8" w:themeColor="text2" w:themeTint="80"/>
        </w:rPr>
      </w:pPr>
    </w:p>
    <w:p w14:paraId="07D54CA4" w14:textId="77777777" w:rsidR="00E62141" w:rsidRPr="00E62141" w:rsidRDefault="00E62141" w:rsidP="00E62141">
      <w:pPr>
        <w:spacing w:line="240" w:lineRule="atLeast"/>
        <w:jc w:val="both"/>
        <w:rPr>
          <w:rFonts w:ascii="Times New Roman" w:eastAsia="Calibri" w:hAnsi="Times New Roman" w:cs="Times New Roman"/>
          <w:color w:val="4C94D8" w:themeColor="text2" w:themeTint="80"/>
        </w:rPr>
      </w:pPr>
      <w:r w:rsidRPr="00E62141">
        <w:rPr>
          <w:rFonts w:ascii="Times New Roman" w:eastAsia="Calibri" w:hAnsi="Times New Roman" w:cs="Times New Roman"/>
          <w:color w:val="4C94D8" w:themeColor="text2" w:themeTint="80"/>
        </w:rPr>
        <w:t>Las cartas que comenten artículos publicados podrán ser enviadas a los autores del trabajo original para su respuesta.</w:t>
      </w:r>
    </w:p>
    <w:p w14:paraId="1CE9EA19" w14:textId="77777777" w:rsidR="00E62141" w:rsidRPr="00E62141" w:rsidRDefault="00E62141" w:rsidP="00E62141">
      <w:pPr>
        <w:spacing w:line="240" w:lineRule="atLeast"/>
        <w:jc w:val="both"/>
        <w:rPr>
          <w:rFonts w:ascii="Times New Roman" w:eastAsia="Calibri" w:hAnsi="Times New Roman" w:cs="Times New Roman"/>
          <w:color w:val="4C94D8" w:themeColor="text2" w:themeTint="80"/>
        </w:rPr>
      </w:pPr>
    </w:p>
    <w:p w14:paraId="44A1C184" w14:textId="54C6959A" w:rsidR="00D977A5" w:rsidRPr="008620A5" w:rsidRDefault="00E62141" w:rsidP="00E62141">
      <w:pPr>
        <w:spacing w:line="240" w:lineRule="atLeast"/>
        <w:jc w:val="both"/>
        <w:rPr>
          <w:rFonts w:ascii="Times New Roman" w:eastAsia="Calibri" w:hAnsi="Times New Roman" w:cs="Times New Roman"/>
          <w:color w:val="4C94D8" w:themeColor="text2" w:themeTint="80"/>
        </w:rPr>
      </w:pPr>
      <w:r w:rsidRPr="00E62141">
        <w:rPr>
          <w:rFonts w:ascii="Times New Roman" w:eastAsia="Calibri" w:hAnsi="Times New Roman" w:cs="Times New Roman"/>
          <w:color w:val="4C94D8" w:themeColor="text2" w:themeTint="80"/>
        </w:rPr>
        <w:t xml:space="preserve">La extensión sugerida es de 800 palabras, sin referencias ni recursos gráficos. Se debe incluir hasta 1 recurso gráfico (infografías, ilustraciones, esquemas o tablas), originales, </w:t>
      </w:r>
      <w:proofErr w:type="spellStart"/>
      <w:r w:rsidRPr="00E62141">
        <w:rPr>
          <w:rFonts w:ascii="Times New Roman" w:eastAsia="Calibri" w:hAnsi="Times New Roman" w:cs="Times New Roman"/>
          <w:color w:val="4C94D8" w:themeColor="text2" w:themeTint="80"/>
        </w:rPr>
        <w:t>autoexplicativos</w:t>
      </w:r>
      <w:proofErr w:type="spellEnd"/>
      <w:r w:rsidRPr="00E62141">
        <w:rPr>
          <w:rFonts w:ascii="Times New Roman" w:eastAsia="Calibri" w:hAnsi="Times New Roman" w:cs="Times New Roman"/>
          <w:color w:val="4C94D8" w:themeColor="text2" w:themeTint="80"/>
        </w:rPr>
        <w:t xml:space="preserve"> y entregados en formato editable. No se aceptarán imágenes tomadas de internet ni materiales previamente publicados. Se recomienda incluir hasta 10 referencias, con al menos 70% publicadas en los últimos cinco años, provenientes de bases confiables (PubMed, Medline, </w:t>
      </w:r>
      <w:proofErr w:type="spellStart"/>
      <w:r w:rsidRPr="00E62141">
        <w:rPr>
          <w:rFonts w:ascii="Times New Roman" w:eastAsia="Calibri" w:hAnsi="Times New Roman" w:cs="Times New Roman"/>
          <w:color w:val="4C94D8" w:themeColor="text2" w:themeTint="80"/>
        </w:rPr>
        <w:t>Scopus</w:t>
      </w:r>
      <w:proofErr w:type="spellEnd"/>
      <w:r w:rsidRPr="00E62141">
        <w:rPr>
          <w:rFonts w:ascii="Times New Roman" w:eastAsia="Calibri" w:hAnsi="Times New Roman" w:cs="Times New Roman"/>
          <w:color w:val="4C94D8" w:themeColor="text2" w:themeTint="80"/>
        </w:rPr>
        <w:t xml:space="preserve">, Cochrane, entre otras). Todas las citas deben tener DOI y seguir el formato Vancouver con </w:t>
      </w:r>
      <w:proofErr w:type="gramStart"/>
      <w:r w:rsidRPr="00E62141">
        <w:rPr>
          <w:rFonts w:ascii="Times New Roman" w:eastAsia="Calibri" w:hAnsi="Times New Roman" w:cs="Times New Roman"/>
          <w:color w:val="4C94D8" w:themeColor="text2" w:themeTint="80"/>
        </w:rPr>
        <w:t>superíndice.¹</w:t>
      </w:r>
      <w:proofErr w:type="gramEnd"/>
    </w:p>
    <w:p w14:paraId="0C89B3EE" w14:textId="77777777" w:rsidR="00D977A5" w:rsidRPr="008620A5" w:rsidRDefault="00D977A5" w:rsidP="00D977A5">
      <w:pPr>
        <w:spacing w:line="240" w:lineRule="atLeast"/>
        <w:jc w:val="both"/>
        <w:rPr>
          <w:rFonts w:ascii="Times New Roman" w:eastAsia="Calibri" w:hAnsi="Times New Roman" w:cs="Times New Roman"/>
          <w:color w:val="4C94D8" w:themeColor="text2" w:themeTint="80"/>
        </w:rPr>
      </w:pPr>
    </w:p>
    <w:p w14:paraId="2B83BB9E" w14:textId="77777777" w:rsidR="00D977A5" w:rsidRPr="008620A5" w:rsidRDefault="00D977A5" w:rsidP="00D977A5">
      <w:pPr>
        <w:spacing w:line="240" w:lineRule="atLeast"/>
        <w:jc w:val="both"/>
        <w:rPr>
          <w:rFonts w:ascii="Times New Roman" w:eastAsia="Calibri" w:hAnsi="Times New Roman" w:cs="Times New Roman"/>
          <w:color w:val="4C94D8" w:themeColor="text2" w:themeTint="80"/>
        </w:rPr>
      </w:pPr>
    </w:p>
    <w:p w14:paraId="77C16381" w14:textId="77777777" w:rsidR="00D977A5" w:rsidRPr="008620A5" w:rsidRDefault="00D977A5" w:rsidP="00D977A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Todos los autores deben revisar y aprobar la versión final del manuscrito antes de su envío. Los manuscritos que presenten errores ortográficos, gramaticales o estructurales podrán ser devueltos durante la revisión editorial inicial, antes de su envío a revisión por pares.</w:t>
      </w:r>
    </w:p>
    <w:p w14:paraId="5113342A" w14:textId="77777777" w:rsidR="00D977A5" w:rsidRPr="008620A5" w:rsidRDefault="00D977A5" w:rsidP="00D977A5">
      <w:pPr>
        <w:spacing w:line="240" w:lineRule="atLeast"/>
        <w:jc w:val="both"/>
        <w:rPr>
          <w:rFonts w:ascii="Times New Roman" w:eastAsia="Calibri" w:hAnsi="Times New Roman" w:cs="Times New Roman"/>
          <w:color w:val="4C94D8" w:themeColor="text2" w:themeTint="80"/>
        </w:rPr>
      </w:pPr>
    </w:p>
    <w:p w14:paraId="68C5031A" w14:textId="77777777" w:rsidR="00D977A5" w:rsidRPr="008620A5" w:rsidRDefault="00D977A5" w:rsidP="00D977A5">
      <w:pPr>
        <w:spacing w:line="240" w:lineRule="atLeast"/>
        <w:jc w:val="both"/>
        <w:rPr>
          <w:rFonts w:ascii="Times New Roman" w:eastAsia="Times New Roman" w:hAnsi="Times New Roman" w:cs="Times New Roman"/>
          <w:b/>
          <w:bCs/>
          <w:color w:val="4C94D8" w:themeColor="text2" w:themeTint="80"/>
          <w:lang w:eastAsia="es-MX"/>
        </w:rPr>
      </w:pPr>
      <w:r w:rsidRPr="008620A5">
        <w:rPr>
          <w:rFonts w:ascii="Times New Roman" w:eastAsia="Calibri" w:hAnsi="Times New Roman" w:cs="Times New Roman"/>
          <w:b/>
          <w:bCs/>
          <w:color w:val="4C94D8" w:themeColor="text2" w:themeTint="80"/>
          <w:highlight w:val="yellow"/>
        </w:rPr>
        <w:t>Una vez leídos y comprendidos estos lineamientos, elimine esta sección antes de completar la plantilla.</w:t>
      </w:r>
    </w:p>
    <w:p w14:paraId="216F31BB" w14:textId="77777777" w:rsidR="00F810C2" w:rsidRDefault="00F810C2" w:rsidP="0085752C">
      <w:pPr>
        <w:spacing w:line="288" w:lineRule="auto"/>
        <w:ind w:left="1843"/>
        <w:jc w:val="both"/>
        <w:rPr>
          <w:rFonts w:ascii="Garamond" w:eastAsia="Calibri" w:hAnsi="Garamond" w:cs="Times New Roman"/>
          <w:b/>
          <w:bCs/>
          <w:sz w:val="24"/>
          <w:szCs w:val="24"/>
        </w:rPr>
      </w:pPr>
    </w:p>
    <w:p w14:paraId="388DAFCD" w14:textId="16456886" w:rsidR="000C5D7E" w:rsidRPr="00147890" w:rsidRDefault="000C5D7E" w:rsidP="0085752C">
      <w:pPr>
        <w:spacing w:line="288" w:lineRule="auto"/>
        <w:ind w:left="1843"/>
        <w:jc w:val="both"/>
        <w:rPr>
          <w:rFonts w:ascii="Garamond" w:eastAsia="Calibri" w:hAnsi="Garamond" w:cs="Times New Roman"/>
          <w:b/>
          <w:bCs/>
          <w:sz w:val="24"/>
          <w:szCs w:val="24"/>
        </w:rPr>
      </w:pPr>
      <w:r w:rsidRPr="00147890">
        <w:rPr>
          <w:rFonts w:ascii="Garamond" w:eastAsia="Calibri" w:hAnsi="Garamond" w:cs="Times New Roman"/>
          <w:b/>
          <w:bCs/>
          <w:sz w:val="24"/>
          <w:szCs w:val="24"/>
        </w:rPr>
        <w:lastRenderedPageBreak/>
        <w:t>Cuerpo del texto</w:t>
      </w:r>
    </w:p>
    <w:p w14:paraId="63DF52D9" w14:textId="6E823413" w:rsidR="00D44376" w:rsidRDefault="0085752C" w:rsidP="000C5D7E">
      <w:pPr>
        <w:spacing w:line="288" w:lineRule="auto"/>
        <w:ind w:left="1843"/>
        <w:jc w:val="both"/>
        <w:rPr>
          <w:rFonts w:ascii="Garamond" w:eastAsia="Calibri" w:hAnsi="Garamond" w:cs="Times New Roman"/>
          <w:sz w:val="24"/>
          <w:szCs w:val="24"/>
          <w:highlight w:val="yellow"/>
        </w:rPr>
      </w:pPr>
      <w:r w:rsidRPr="00147890">
        <w:rPr>
          <w:rFonts w:ascii="Garamond" w:eastAsia="Calibri" w:hAnsi="Garamond" w:cs="Times New Roman"/>
          <w:sz w:val="24"/>
          <w:szCs w:val="24"/>
        </w:rPr>
        <w:br/>
      </w:r>
      <w:r w:rsidR="00D44376" w:rsidRPr="00D44376">
        <w:rPr>
          <w:rFonts w:ascii="Garamond" w:eastAsia="Calibri" w:hAnsi="Garamond" w:cs="Times New Roman"/>
          <w:sz w:val="24"/>
          <w:szCs w:val="24"/>
        </w:rPr>
        <w:t>El texto debe comenzar con la identificación del artículo al que se hace referencia (título</w:t>
      </w:r>
      <w:r w:rsidR="00D44376">
        <w:rPr>
          <w:rFonts w:ascii="Garamond" w:eastAsia="Calibri" w:hAnsi="Garamond" w:cs="Times New Roman"/>
          <w:sz w:val="24"/>
          <w:szCs w:val="24"/>
        </w:rPr>
        <w:t xml:space="preserve"> </w:t>
      </w:r>
      <w:r w:rsidR="00D44376" w:rsidRPr="00D44376">
        <w:rPr>
          <w:rFonts w:ascii="Garamond" w:eastAsia="Calibri" w:hAnsi="Garamond" w:cs="Times New Roman"/>
          <w:sz w:val="24"/>
          <w:szCs w:val="24"/>
        </w:rPr>
        <w:t>y, cuando sea posible, año o autores) y presentar brevemente el tema. El propósito de esta sección es contextualizar al lector y explicar de manera concisa el motivo de la carta y su relevancia para la discusión científica.</w:t>
      </w:r>
    </w:p>
    <w:p w14:paraId="30430B77" w14:textId="77777777" w:rsidR="00D44376" w:rsidRDefault="00D44376" w:rsidP="000C5D7E">
      <w:pPr>
        <w:spacing w:line="288" w:lineRule="auto"/>
        <w:ind w:left="1843"/>
        <w:jc w:val="both"/>
        <w:rPr>
          <w:rFonts w:ascii="Garamond" w:eastAsia="Calibri" w:hAnsi="Garamond" w:cs="Times New Roman"/>
          <w:sz w:val="24"/>
          <w:szCs w:val="24"/>
          <w:highlight w:val="yellow"/>
        </w:rPr>
      </w:pPr>
    </w:p>
    <w:p w14:paraId="4EB5AA8C" w14:textId="75DE0529" w:rsidR="005D0EF3" w:rsidRPr="00D6496C" w:rsidRDefault="00D6496C" w:rsidP="000C5D7E">
      <w:pPr>
        <w:spacing w:line="288" w:lineRule="auto"/>
        <w:ind w:left="1843"/>
        <w:jc w:val="both"/>
        <w:rPr>
          <w:rFonts w:ascii="Garamond" w:eastAsia="Calibri" w:hAnsi="Garamond" w:cs="Times New Roman"/>
          <w:sz w:val="24"/>
          <w:szCs w:val="24"/>
        </w:rPr>
      </w:pPr>
      <w:r w:rsidRPr="00D6496C">
        <w:rPr>
          <w:rFonts w:ascii="Garamond" w:eastAsia="Calibri" w:hAnsi="Garamond" w:cs="Times New Roman"/>
          <w:sz w:val="24"/>
          <w:szCs w:val="24"/>
        </w:rPr>
        <w:t>Posteriormente se debe incluir el comentario principal, en esta sección se presenta la observación, comentario, aclaración o crítica central de la carta. El argumento debe</w:t>
      </w:r>
      <w:r w:rsidR="00C33D35">
        <w:rPr>
          <w:rFonts w:ascii="Garamond" w:eastAsia="Calibri" w:hAnsi="Garamond" w:cs="Times New Roman"/>
          <w:sz w:val="24"/>
          <w:szCs w:val="24"/>
        </w:rPr>
        <w:t xml:space="preserve"> </w:t>
      </w:r>
      <w:r w:rsidR="00C33D35" w:rsidRPr="00C33D35">
        <w:rPr>
          <w:rFonts w:ascii="Garamond" w:eastAsia="Calibri" w:hAnsi="Garamond" w:cs="Times New Roman"/>
          <w:sz w:val="24"/>
          <w:szCs w:val="24"/>
        </w:rPr>
        <w:t>exponerse de manera clara, precisa y respetuosa, centrándose en los aspectos específicos relacionados con el tema discutido. La exposición debe seguir una secuencia lógica que permita desarrollar la idea principal y, cuando sea necesario, incorporar observaciones complementarias que contribuyan a clarificar o ampliar el punto planteado.</w:t>
      </w: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5D0EF3" w:rsidRPr="009C7A2D" w14:paraId="431BC0EF" w14:textId="77777777" w:rsidTr="00A62823">
        <w:tc>
          <w:tcPr>
            <w:tcW w:w="2268" w:type="dxa"/>
          </w:tcPr>
          <w:p w14:paraId="2A5C8B29" w14:textId="77777777" w:rsidR="005D0EF3" w:rsidRPr="009C7A2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A44AA6">
              <w:rPr>
                <w:rFonts w:ascii="Palatino Linotype" w:eastAsia="Times New Roman" w:hAnsi="Palatino Linotype" w:cs="Times New Roman"/>
                <w:color w:val="000000"/>
                <w:sz w:val="18"/>
                <w:szCs w:val="18"/>
                <w:highlight w:val="yellow"/>
                <w:lang w:eastAsia="de-DE" w:bidi="en-US"/>
              </w:rPr>
              <w:t>Citación:</w:t>
            </w:r>
            <w:r w:rsidRPr="00A44AA6">
              <w:rPr>
                <w:rFonts w:ascii="Palatino Linotype" w:eastAsia="Times New Roman" w:hAnsi="Palatino Linotype" w:cs="Times New Roman"/>
                <w:color w:val="000000"/>
                <w:sz w:val="18"/>
                <w:szCs w:val="18"/>
                <w:highlight w:val="yellow"/>
                <w:lang w:eastAsia="de-DE" w:bidi="en-US"/>
              </w:rPr>
              <w:tab/>
              <w:t xml:space="preserve"> Para uso exclusivo de la revista.</w:t>
            </w:r>
          </w:p>
          <w:p w14:paraId="3B53769E" w14:textId="77777777" w:rsidR="005D0EF3" w:rsidRPr="009C7A2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Recibido: XXXXXX</w:t>
            </w:r>
          </w:p>
          <w:p w14:paraId="0BFA5342" w14:textId="77777777" w:rsidR="005D0EF3" w:rsidRPr="009C7A2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Revisado: XXXXXX</w:t>
            </w:r>
          </w:p>
          <w:p w14:paraId="1D58C5DF" w14:textId="77777777" w:rsidR="005D0EF3" w:rsidRPr="009C7A2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Aceptado: XXXXXX</w:t>
            </w:r>
          </w:p>
          <w:p w14:paraId="71ABCD02" w14:textId="77777777" w:rsidR="005D0EF3" w:rsidRPr="009C7A2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66E4AD20" w14:textId="77777777" w:rsidR="005D0EF3" w:rsidRPr="009C7A2D" w:rsidRDefault="005D0EF3"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6DD297F0" w14:textId="77777777" w:rsidR="005D0EF3" w:rsidRPr="009C7A2D" w:rsidRDefault="005D0EF3" w:rsidP="00A62823">
            <w:pPr>
              <w:adjustRightInd w:val="0"/>
              <w:snapToGrid w:val="0"/>
              <w:spacing w:before="120" w:line="240" w:lineRule="atLeast"/>
              <w:ind w:right="113"/>
              <w:rPr>
                <w:rFonts w:ascii="Palatino Linotype" w:eastAsia="DengXian" w:hAnsi="Palatino Linotype" w:cs="Times New Roman"/>
                <w:snapToGrid w:val="0"/>
                <w:color w:val="000000"/>
                <w:sz w:val="14"/>
                <w:szCs w:val="20"/>
                <w:lang w:eastAsia="en-GB" w:bidi="en-US"/>
              </w:rPr>
            </w:pPr>
            <w:r w:rsidRPr="009C7A2D">
              <w:rPr>
                <w:rFonts w:ascii="Palatino Linotype" w:eastAsia="Times New Roman" w:hAnsi="Palatino Linotype" w:cs="Times New Roman"/>
                <w:color w:val="000000"/>
                <w:sz w:val="18"/>
                <w:szCs w:val="18"/>
                <w:lang w:eastAsia="de-DE" w:bidi="en-US"/>
              </w:rPr>
              <w:t xml:space="preserve">Este es un artículo </w:t>
            </w:r>
            <w:r>
              <w:rPr>
                <w:rFonts w:ascii="Palatino Linotype" w:eastAsia="Times New Roman" w:hAnsi="Palatino Linotype" w:cs="Times New Roman"/>
                <w:color w:val="000000"/>
                <w:sz w:val="18"/>
                <w:szCs w:val="18"/>
                <w:lang w:eastAsia="de-DE" w:bidi="en-US"/>
              </w:rPr>
              <w:t>O</w:t>
            </w:r>
            <w:r w:rsidRPr="009C7A2D">
              <w:rPr>
                <w:rFonts w:ascii="Palatino Linotype" w:eastAsia="Times New Roman" w:hAnsi="Palatino Linotype" w:cs="Times New Roman"/>
                <w:color w:val="000000"/>
                <w:sz w:val="18"/>
                <w:szCs w:val="18"/>
                <w:lang w:eastAsia="de-DE" w:bidi="en-US"/>
              </w:rPr>
              <w:t xml:space="preserve">pen </w:t>
            </w:r>
            <w:r>
              <w:rPr>
                <w:rFonts w:ascii="Palatino Linotype" w:eastAsia="Times New Roman" w:hAnsi="Palatino Linotype" w:cs="Times New Roman"/>
                <w:color w:val="000000"/>
                <w:sz w:val="18"/>
                <w:szCs w:val="18"/>
                <w:lang w:eastAsia="de-DE" w:bidi="en-US"/>
              </w:rPr>
              <w:t>A</w:t>
            </w:r>
            <w:r w:rsidRPr="009C7A2D">
              <w:rPr>
                <w:rFonts w:ascii="Palatino Linotype" w:eastAsia="Times New Roman" w:hAnsi="Palatino Linotype" w:cs="Times New Roman"/>
                <w:color w:val="000000"/>
                <w:sz w:val="18"/>
                <w:szCs w:val="18"/>
                <w:lang w:eastAsia="de-DE" w:bidi="en-US"/>
              </w:rPr>
              <w:t xml:space="preserve">ccess bajo la licencia </w:t>
            </w:r>
            <w:r>
              <w:rPr>
                <w:rFonts w:ascii="Palatino Linotype" w:eastAsia="Times New Roman" w:hAnsi="Palatino Linotype" w:cs="Times New Roman"/>
                <w:color w:val="000000"/>
                <w:sz w:val="18"/>
                <w:szCs w:val="18"/>
                <w:lang w:eastAsia="de-DE" w:bidi="en-US"/>
              </w:rPr>
              <w:t>CC</w:t>
            </w:r>
            <w:r w:rsidRPr="009C7A2D">
              <w:rPr>
                <w:rFonts w:ascii="Palatino Linotype" w:eastAsia="Times New Roman" w:hAnsi="Palatino Linotype" w:cs="Times New Roman"/>
                <w:color w:val="000000"/>
                <w:sz w:val="18"/>
                <w:szCs w:val="18"/>
                <w:lang w:eastAsia="de-DE" w:bidi="en-US"/>
              </w:rPr>
              <w:t xml:space="preserve"> </w:t>
            </w:r>
            <w:r>
              <w:rPr>
                <w:rFonts w:ascii="Palatino Linotype" w:eastAsia="Times New Roman" w:hAnsi="Palatino Linotype" w:cs="Times New Roman"/>
                <w:color w:val="000000"/>
                <w:sz w:val="18"/>
                <w:szCs w:val="18"/>
                <w:lang w:eastAsia="de-DE" w:bidi="en-US"/>
              </w:rPr>
              <w:t>BY-NC-ND</w:t>
            </w:r>
            <w:r w:rsidRPr="009C7A2D">
              <w:rPr>
                <w:rFonts w:ascii="Palatino Linotype" w:eastAsia="Times New Roman" w:hAnsi="Palatino Linotype" w:cs="Times New Roman"/>
                <w:color w:val="000000"/>
                <w:sz w:val="18"/>
                <w:szCs w:val="18"/>
                <w:lang w:eastAsia="de-DE" w:bidi="en-US"/>
              </w:rPr>
              <w:t xml:space="preserve"> (http</w:t>
            </w:r>
            <w:r>
              <w:rPr>
                <w:rFonts w:ascii="Palatino Linotype" w:eastAsia="Times New Roman" w:hAnsi="Palatino Linotype" w:cs="Times New Roman"/>
                <w:color w:val="000000"/>
                <w:sz w:val="18"/>
                <w:szCs w:val="18"/>
                <w:lang w:eastAsia="de-DE" w:bidi="en-US"/>
              </w:rPr>
              <w:t>s</w:t>
            </w:r>
            <w:r w:rsidRPr="009C7A2D">
              <w:rPr>
                <w:rFonts w:ascii="Palatino Linotype" w:eastAsia="Times New Roman" w:hAnsi="Palatino Linotype" w:cs="Times New Roman"/>
                <w:color w:val="000000"/>
                <w:sz w:val="18"/>
                <w:szCs w:val="18"/>
                <w:lang w:eastAsia="de-DE" w:bidi="en-US"/>
              </w:rPr>
              <w:t>://creativecommons.org/licenses/by-nc-nd/4.0)</w:t>
            </w:r>
            <w:r>
              <w:rPr>
                <w:rFonts w:ascii="Palatino Linotype" w:eastAsia="Times New Roman" w:hAnsi="Palatino Linotype" w:cs="Times New Roman"/>
                <w:color w:val="000000"/>
                <w:sz w:val="18"/>
                <w:szCs w:val="18"/>
                <w:lang w:eastAsia="de-DE" w:bidi="en-US"/>
              </w:rPr>
              <w:t>.</w:t>
            </w:r>
          </w:p>
        </w:tc>
      </w:tr>
    </w:tbl>
    <w:p w14:paraId="09D9AF52" w14:textId="77777777" w:rsidR="00D6496C" w:rsidRDefault="00D6496C" w:rsidP="000C5D7E">
      <w:pPr>
        <w:spacing w:line="288" w:lineRule="auto"/>
        <w:ind w:left="1843"/>
        <w:jc w:val="both"/>
        <w:rPr>
          <w:rFonts w:ascii="Garamond" w:eastAsia="Calibri" w:hAnsi="Garamond" w:cs="Times New Roman"/>
          <w:sz w:val="24"/>
          <w:szCs w:val="24"/>
        </w:rPr>
      </w:pPr>
    </w:p>
    <w:p w14:paraId="470F0F4A" w14:textId="62A89ED7" w:rsidR="00F741F5" w:rsidRDefault="00F741F5" w:rsidP="00F741F5">
      <w:pPr>
        <w:spacing w:line="288" w:lineRule="auto"/>
        <w:ind w:left="1843"/>
        <w:jc w:val="both"/>
        <w:rPr>
          <w:rFonts w:ascii="Garamond" w:eastAsia="Calibri" w:hAnsi="Garamond" w:cs="Times New Roman"/>
          <w:sz w:val="24"/>
          <w:szCs w:val="24"/>
        </w:rPr>
      </w:pPr>
      <w:r>
        <w:rPr>
          <w:rFonts w:ascii="Garamond" w:eastAsia="Calibri" w:hAnsi="Garamond" w:cs="Times New Roman"/>
          <w:sz w:val="24"/>
          <w:szCs w:val="24"/>
        </w:rPr>
        <w:t>E</w:t>
      </w:r>
      <w:r w:rsidRPr="00F741F5">
        <w:rPr>
          <w:rFonts w:ascii="Garamond" w:eastAsia="Calibri" w:hAnsi="Garamond" w:cs="Times New Roman"/>
          <w:sz w:val="24"/>
          <w:szCs w:val="24"/>
        </w:rPr>
        <w:t>l comentario debe sustentarse mediante argumentos fundamentados en literatura científica relevante. Las afirmaciones deben respaldarse con referencias actualizadas y pertinentes que fortalezcan el análisis o la interpretación presentada. La argumentación debe desarrollarse de manera coherente y progresiva, integrando la evidencia disponible para sustentar las observaciones planteadas y contribuir a enriquecer la discusión científica del tema.</w:t>
      </w:r>
    </w:p>
    <w:p w14:paraId="184F99AD" w14:textId="77777777" w:rsidR="00F741F5" w:rsidRDefault="00F741F5" w:rsidP="00D6496C">
      <w:pPr>
        <w:spacing w:line="288" w:lineRule="auto"/>
        <w:ind w:left="1843"/>
        <w:jc w:val="both"/>
        <w:rPr>
          <w:rFonts w:ascii="Garamond" w:eastAsia="Calibri" w:hAnsi="Garamond" w:cs="Times New Roman"/>
          <w:sz w:val="24"/>
          <w:szCs w:val="24"/>
        </w:rPr>
      </w:pPr>
    </w:p>
    <w:p w14:paraId="24E8349A" w14:textId="6768E815" w:rsidR="000C5D7E" w:rsidRDefault="000C5D7E" w:rsidP="00D6496C">
      <w:pPr>
        <w:spacing w:line="288" w:lineRule="auto"/>
        <w:ind w:left="1843"/>
        <w:jc w:val="both"/>
        <w:rPr>
          <w:rFonts w:ascii="Garamond" w:eastAsia="Calibri" w:hAnsi="Garamond" w:cs="Times New Roman"/>
          <w:sz w:val="24"/>
          <w:szCs w:val="24"/>
        </w:rPr>
      </w:pPr>
      <w:r w:rsidRPr="00F741F5">
        <w:rPr>
          <w:rFonts w:ascii="Garamond" w:eastAsia="Calibri" w:hAnsi="Garamond" w:cs="Times New Roman"/>
          <w:sz w:val="24"/>
          <w:szCs w:val="24"/>
        </w:rPr>
        <w:t xml:space="preserve">La estructura del texto es flexible, </w:t>
      </w:r>
      <w:r w:rsidR="00F741F5" w:rsidRPr="00F741F5">
        <w:rPr>
          <w:rFonts w:ascii="Garamond" w:eastAsia="Calibri" w:hAnsi="Garamond" w:cs="Times New Roman"/>
          <w:sz w:val="24"/>
          <w:szCs w:val="24"/>
        </w:rPr>
        <w:t xml:space="preserve">sin embargo, </w:t>
      </w:r>
      <w:r w:rsidRPr="00F741F5">
        <w:rPr>
          <w:rFonts w:ascii="Garamond" w:eastAsia="Calibri" w:hAnsi="Garamond" w:cs="Times New Roman"/>
          <w:sz w:val="24"/>
          <w:szCs w:val="24"/>
        </w:rPr>
        <w:t xml:space="preserve">debe organizarse </w:t>
      </w:r>
      <w:r w:rsidR="00D6496C" w:rsidRPr="00F741F5">
        <w:rPr>
          <w:rFonts w:ascii="Garamond" w:eastAsia="Calibri" w:hAnsi="Garamond" w:cs="Times New Roman"/>
          <w:sz w:val="24"/>
          <w:szCs w:val="24"/>
        </w:rPr>
        <w:t xml:space="preserve">de manera que se </w:t>
      </w:r>
      <w:r w:rsidRPr="00F741F5">
        <w:rPr>
          <w:rFonts w:ascii="Garamond" w:eastAsia="Calibri" w:hAnsi="Garamond" w:cs="Times New Roman"/>
          <w:sz w:val="24"/>
          <w:szCs w:val="24"/>
        </w:rPr>
        <w:t>mantenga la coherencia del manuscrito.</w:t>
      </w:r>
      <w:r w:rsidR="00D6496C" w:rsidRPr="00F741F5">
        <w:rPr>
          <w:rFonts w:ascii="Garamond" w:eastAsia="Calibri" w:hAnsi="Garamond" w:cs="Times New Roman"/>
          <w:sz w:val="24"/>
          <w:szCs w:val="24"/>
        </w:rPr>
        <w:t xml:space="preserve"> </w:t>
      </w:r>
      <w:r w:rsidR="00F741F5">
        <w:rPr>
          <w:rFonts w:ascii="Garamond" w:eastAsia="Calibri" w:hAnsi="Garamond" w:cs="Times New Roman"/>
          <w:sz w:val="24"/>
          <w:szCs w:val="24"/>
        </w:rPr>
        <w:t xml:space="preserve">La </w:t>
      </w:r>
      <w:r w:rsidRPr="00F741F5">
        <w:rPr>
          <w:rFonts w:ascii="Garamond" w:eastAsia="Calibri" w:hAnsi="Garamond" w:cs="Times New Roman"/>
          <w:sz w:val="24"/>
          <w:szCs w:val="24"/>
        </w:rPr>
        <w:t>redacción debe ser precisa</w:t>
      </w:r>
      <w:r w:rsidR="00F741F5">
        <w:rPr>
          <w:rFonts w:ascii="Garamond" w:eastAsia="Calibri" w:hAnsi="Garamond" w:cs="Times New Roman"/>
          <w:sz w:val="24"/>
          <w:szCs w:val="24"/>
        </w:rPr>
        <w:t xml:space="preserve"> y </w:t>
      </w:r>
      <w:r w:rsidRPr="00F741F5">
        <w:rPr>
          <w:rFonts w:ascii="Garamond" w:eastAsia="Calibri" w:hAnsi="Garamond" w:cs="Times New Roman"/>
          <w:sz w:val="24"/>
          <w:szCs w:val="24"/>
        </w:rPr>
        <w:t>fundamentada y exenta</w:t>
      </w:r>
      <w:r w:rsidR="00F741F5">
        <w:rPr>
          <w:rFonts w:ascii="Garamond" w:eastAsia="Calibri" w:hAnsi="Garamond" w:cs="Times New Roman"/>
          <w:sz w:val="24"/>
          <w:szCs w:val="24"/>
        </w:rPr>
        <w:t xml:space="preserve"> de</w:t>
      </w:r>
      <w:r w:rsidRPr="00F741F5">
        <w:rPr>
          <w:rFonts w:ascii="Garamond" w:eastAsia="Calibri" w:hAnsi="Garamond" w:cs="Times New Roman"/>
          <w:sz w:val="24"/>
          <w:szCs w:val="24"/>
        </w:rPr>
        <w:t xml:space="preserve"> </w:t>
      </w:r>
      <w:r w:rsidR="00F741F5" w:rsidRPr="00F741F5">
        <w:rPr>
          <w:rFonts w:ascii="Garamond" w:eastAsia="Calibri" w:hAnsi="Garamond" w:cs="Times New Roman"/>
          <w:sz w:val="24"/>
          <w:szCs w:val="24"/>
        </w:rPr>
        <w:t>afirmaciones que no estén adecuadamente sustentadas.</w:t>
      </w:r>
    </w:p>
    <w:p w14:paraId="6E3BDD0D" w14:textId="77777777" w:rsidR="00F810C2" w:rsidRDefault="00F810C2" w:rsidP="00F810C2">
      <w:pPr>
        <w:spacing w:line="288" w:lineRule="auto"/>
        <w:ind w:left="1843"/>
        <w:jc w:val="both"/>
        <w:rPr>
          <w:rFonts w:ascii="Garamond" w:eastAsia="Calibri" w:hAnsi="Garamond" w:cs="Times New Roman"/>
          <w:sz w:val="24"/>
          <w:szCs w:val="24"/>
        </w:rPr>
      </w:pPr>
    </w:p>
    <w:p w14:paraId="1FF42573" w14:textId="1B983B03" w:rsidR="00F810C2" w:rsidRPr="00545A2A" w:rsidRDefault="00F810C2" w:rsidP="00F810C2">
      <w:pPr>
        <w:spacing w:line="288" w:lineRule="auto"/>
        <w:ind w:left="1843"/>
        <w:jc w:val="both"/>
        <w:rPr>
          <w:rFonts w:ascii="Garamond" w:eastAsia="Calibri" w:hAnsi="Garamond" w:cs="Times New Roman"/>
          <w:sz w:val="24"/>
          <w:szCs w:val="24"/>
        </w:rPr>
      </w:pPr>
      <w:r w:rsidRPr="00545A2A">
        <w:rPr>
          <w:rFonts w:ascii="Garamond" w:eastAsia="Calibri" w:hAnsi="Garamond" w:cs="Times New Roman"/>
          <w:sz w:val="24"/>
          <w:szCs w:val="24"/>
        </w:rPr>
        <w:t xml:space="preserve">Se permite </w:t>
      </w:r>
      <w:r w:rsidR="0043151B">
        <w:rPr>
          <w:rFonts w:ascii="Garamond" w:eastAsia="Calibri" w:hAnsi="Garamond" w:cs="Times New Roman"/>
          <w:sz w:val="24"/>
          <w:szCs w:val="24"/>
        </w:rPr>
        <w:t>utilizar hasta un</w:t>
      </w:r>
      <w:r w:rsidRPr="00545A2A">
        <w:rPr>
          <w:rFonts w:ascii="Garamond" w:eastAsia="Calibri" w:hAnsi="Garamond" w:cs="Times New Roman"/>
          <w:sz w:val="24"/>
          <w:szCs w:val="24"/>
        </w:rPr>
        <w:t xml:space="preserve"> recurso gráfico (tabla, figura o gráfica). La tabla debe ser editable, mientras que</w:t>
      </w:r>
      <w:r w:rsidR="0043151B">
        <w:rPr>
          <w:rFonts w:ascii="Garamond" w:eastAsia="Calibri" w:hAnsi="Garamond" w:cs="Times New Roman"/>
          <w:sz w:val="24"/>
          <w:szCs w:val="24"/>
        </w:rPr>
        <w:t xml:space="preserve"> si optan por </w:t>
      </w:r>
      <w:r w:rsidRPr="00545A2A">
        <w:rPr>
          <w:rFonts w:ascii="Garamond" w:eastAsia="Calibri" w:hAnsi="Garamond" w:cs="Times New Roman"/>
          <w:sz w:val="24"/>
          <w:szCs w:val="24"/>
        </w:rPr>
        <w:t xml:space="preserve">figura </w:t>
      </w:r>
      <w:r w:rsidR="0043151B">
        <w:rPr>
          <w:rFonts w:ascii="Garamond" w:eastAsia="Calibri" w:hAnsi="Garamond" w:cs="Times New Roman"/>
          <w:sz w:val="24"/>
          <w:szCs w:val="24"/>
        </w:rPr>
        <w:t xml:space="preserve">o </w:t>
      </w:r>
      <w:r w:rsidRPr="00545A2A">
        <w:rPr>
          <w:rFonts w:ascii="Garamond" w:eastAsia="Calibri" w:hAnsi="Garamond" w:cs="Times New Roman"/>
          <w:sz w:val="24"/>
          <w:szCs w:val="24"/>
        </w:rPr>
        <w:t>gráfica deben tener una resolución mínima de 300 DPI y dimensiones no menores a 20 × 20 cm. Todos deben incluir título y en su caso pie de figura o tabla se anexan ejemplos.</w:t>
      </w:r>
    </w:p>
    <w:p w14:paraId="744D6B31" w14:textId="77777777" w:rsidR="00F810C2" w:rsidRPr="00545A2A" w:rsidRDefault="00F810C2" w:rsidP="00F810C2">
      <w:pPr>
        <w:spacing w:line="288" w:lineRule="auto"/>
        <w:ind w:left="1843"/>
        <w:jc w:val="both"/>
        <w:rPr>
          <w:rFonts w:ascii="Garamond" w:eastAsia="Calibri" w:hAnsi="Garamond" w:cs="Times New Roman"/>
          <w:sz w:val="24"/>
          <w:szCs w:val="24"/>
        </w:rPr>
      </w:pPr>
    </w:p>
    <w:p w14:paraId="59161C67" w14:textId="77777777" w:rsidR="00F810C2" w:rsidRPr="00545A2A" w:rsidRDefault="00F810C2" w:rsidP="00F810C2">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1. </w:t>
      </w:r>
      <w:r w:rsidRPr="00545A2A">
        <w:rPr>
          <w:rFonts w:ascii="Garamond" w:eastAsia="Calibri" w:hAnsi="Garamond" w:cs="Times New Roman"/>
          <w:sz w:val="24"/>
          <w:szCs w:val="24"/>
        </w:rPr>
        <w:t>Matriz de valoración de riesgo. Debe colocarse después de la primera mención dentro del texto.</w:t>
      </w:r>
    </w:p>
    <w:p w14:paraId="404C80F2" w14:textId="48502082" w:rsidR="00F810C2" w:rsidRPr="00545A2A" w:rsidRDefault="00415151" w:rsidP="00F810C2">
      <w:pPr>
        <w:spacing w:after="160"/>
        <w:ind w:left="-142"/>
        <w:rPr>
          <w:rFonts w:ascii="Garamond" w:hAnsi="Garamond"/>
          <w:sz w:val="24"/>
          <w:szCs w:val="24"/>
        </w:rPr>
      </w:pPr>
      <w:r>
        <w:rPr>
          <w:rFonts w:ascii="Garamond" w:eastAsia="Calibri" w:hAnsi="Garamond" w:cs="Times New Roman"/>
          <w:b/>
          <w:bCs/>
          <w:noProof/>
          <w:sz w:val="24"/>
          <w:szCs w:val="24"/>
        </w:rPr>
        <w:drawing>
          <wp:inline distT="0" distB="0" distL="0" distR="0" wp14:anchorId="44FBEFF8" wp14:editId="1031E7A5">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51FBA279" w14:textId="77777777" w:rsidR="00F810C2" w:rsidRPr="00545A2A" w:rsidRDefault="00F810C2" w:rsidP="00F810C2">
      <w:pPr>
        <w:spacing w:line="240" w:lineRule="atLeast"/>
        <w:ind w:left="1843"/>
        <w:jc w:val="both"/>
        <w:rPr>
          <w:rFonts w:ascii="Garamond" w:eastAsia="Calibri" w:hAnsi="Garamond" w:cs="Times New Roman"/>
          <w:sz w:val="24"/>
          <w:szCs w:val="24"/>
        </w:rPr>
      </w:pPr>
      <w:r w:rsidRPr="00545A2A">
        <w:rPr>
          <w:rFonts w:ascii="Garamond" w:eastAsia="Calibri" w:hAnsi="Garamond" w:cs="Times New Roman"/>
          <w:sz w:val="24"/>
          <w:szCs w:val="24"/>
        </w:rPr>
        <w:t>La figura muestra la relación entre la probabilidad de ocurrencia y la gravedad del impacto. Los niveles de riesgo se clasifican en bajo (verde), moderado (amarillo), alto (naranja) y extremo (rojo), conforme a la combinación de ambos factores.</w:t>
      </w:r>
    </w:p>
    <w:p w14:paraId="3D94DEA3" w14:textId="77777777" w:rsidR="00F810C2" w:rsidRPr="00545A2A" w:rsidRDefault="00F810C2" w:rsidP="00F810C2">
      <w:pPr>
        <w:spacing w:line="288" w:lineRule="auto"/>
        <w:ind w:left="1843"/>
        <w:jc w:val="center"/>
        <w:rPr>
          <w:rFonts w:ascii="Garamond" w:eastAsia="Calibri" w:hAnsi="Garamond" w:cs="Times New Roman"/>
          <w:b/>
          <w:bCs/>
          <w:sz w:val="24"/>
          <w:szCs w:val="24"/>
        </w:rPr>
      </w:pPr>
    </w:p>
    <w:p w14:paraId="132DF586" w14:textId="77777777" w:rsidR="00F810C2" w:rsidRPr="00545A2A" w:rsidRDefault="00F810C2" w:rsidP="00F810C2">
      <w:pPr>
        <w:ind w:left="1843"/>
        <w:jc w:val="center"/>
        <w:rPr>
          <w:rFonts w:ascii="Garamond" w:hAnsi="Garamond"/>
          <w:sz w:val="24"/>
          <w:szCs w:val="24"/>
        </w:rPr>
      </w:pPr>
    </w:p>
    <w:p w14:paraId="6530D524" w14:textId="77777777" w:rsidR="00F810C2" w:rsidRPr="00545A2A" w:rsidRDefault="00F810C2" w:rsidP="00F810C2">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1.  </w:t>
      </w:r>
      <w:r w:rsidRPr="00545A2A">
        <w:rPr>
          <w:rFonts w:ascii="Garamond" w:eastAsia="Calibri" w:hAnsi="Garamond" w:cs="Times New Roman"/>
          <w:sz w:val="24"/>
          <w:szCs w:val="24"/>
        </w:rPr>
        <w:t>Ejemplo representativo de una tabla. Debe colocarse después de la primera mención dentro del texto.</w:t>
      </w:r>
    </w:p>
    <w:tbl>
      <w:tblPr>
        <w:tblStyle w:val="Tablanormal2"/>
        <w:tblW w:w="0" w:type="auto"/>
        <w:tblLook w:val="04A0" w:firstRow="1" w:lastRow="0" w:firstColumn="1" w:lastColumn="0" w:noHBand="0" w:noVBand="1"/>
      </w:tblPr>
      <w:tblGrid>
        <w:gridCol w:w="2508"/>
        <w:gridCol w:w="2508"/>
        <w:gridCol w:w="2508"/>
        <w:gridCol w:w="2508"/>
      </w:tblGrid>
      <w:tr w:rsidR="00F810C2" w:rsidRPr="00545A2A" w14:paraId="00596012" w14:textId="77777777" w:rsidTr="00E062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1D6DC083" w14:textId="77777777" w:rsidR="00F810C2" w:rsidRPr="00545A2A" w:rsidRDefault="00F810C2" w:rsidP="00E062EF">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Borders>
              <w:top w:val="single" w:sz="4" w:space="0" w:color="auto"/>
              <w:bottom w:val="single" w:sz="4" w:space="0" w:color="auto"/>
            </w:tcBorders>
          </w:tcPr>
          <w:p w14:paraId="167F33CA" w14:textId="77777777" w:rsidR="00F810C2" w:rsidRPr="00545A2A" w:rsidRDefault="00F810C2" w:rsidP="00E062EF">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Borders>
              <w:top w:val="single" w:sz="4" w:space="0" w:color="auto"/>
              <w:bottom w:val="single" w:sz="4" w:space="0" w:color="auto"/>
            </w:tcBorders>
          </w:tcPr>
          <w:p w14:paraId="28F289D3" w14:textId="77777777" w:rsidR="00F810C2" w:rsidRPr="00545A2A" w:rsidRDefault="00F810C2" w:rsidP="00E062EF">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c>
          <w:tcPr>
            <w:tcW w:w="2508" w:type="dxa"/>
            <w:tcBorders>
              <w:top w:val="single" w:sz="4" w:space="0" w:color="auto"/>
              <w:bottom w:val="single" w:sz="4" w:space="0" w:color="auto"/>
            </w:tcBorders>
          </w:tcPr>
          <w:p w14:paraId="7B9E3B64" w14:textId="77777777" w:rsidR="00F810C2" w:rsidRPr="00545A2A" w:rsidRDefault="00F810C2" w:rsidP="00E062EF">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4*</w:t>
            </w:r>
          </w:p>
        </w:tc>
      </w:tr>
      <w:tr w:rsidR="00F810C2" w:rsidRPr="00545A2A" w14:paraId="767F7EF8"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7FC74603" w14:textId="77777777" w:rsidR="00F810C2" w:rsidRPr="00545A2A" w:rsidRDefault="00F810C2" w:rsidP="00E062EF">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Borders>
              <w:top w:val="single" w:sz="4" w:space="0" w:color="auto"/>
            </w:tcBorders>
          </w:tcPr>
          <w:p w14:paraId="1AD5D921"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18F78867"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6B38A0D8"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F810C2" w:rsidRPr="00545A2A" w14:paraId="22D8BD70" w14:textId="77777777" w:rsidTr="00E062EF">
        <w:tc>
          <w:tcPr>
            <w:cnfStyle w:val="001000000000" w:firstRow="0" w:lastRow="0" w:firstColumn="1" w:lastColumn="0" w:oddVBand="0" w:evenVBand="0" w:oddHBand="0" w:evenHBand="0" w:firstRowFirstColumn="0" w:firstRowLastColumn="0" w:lastRowFirstColumn="0" w:lastRowLastColumn="0"/>
            <w:tcW w:w="2508" w:type="dxa"/>
          </w:tcPr>
          <w:p w14:paraId="1436DDB8" w14:textId="77777777" w:rsidR="00F810C2" w:rsidRPr="00545A2A" w:rsidRDefault="00F810C2" w:rsidP="00E062EF">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7E4856F"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4DF9F88"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1F804B1"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F810C2" w:rsidRPr="00545A2A" w14:paraId="621C31D2"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6FE841EF" w14:textId="77777777" w:rsidR="00F810C2" w:rsidRPr="00545A2A" w:rsidRDefault="00F810C2" w:rsidP="00E062EF">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3C367346"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FF10B3D"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D48EF97"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F810C2" w:rsidRPr="00545A2A" w14:paraId="354AAB6F" w14:textId="77777777" w:rsidTr="00E062EF">
        <w:tc>
          <w:tcPr>
            <w:cnfStyle w:val="001000000000" w:firstRow="0" w:lastRow="0" w:firstColumn="1" w:lastColumn="0" w:oddVBand="0" w:evenVBand="0" w:oddHBand="0" w:evenHBand="0" w:firstRowFirstColumn="0" w:firstRowLastColumn="0" w:lastRowFirstColumn="0" w:lastRowLastColumn="0"/>
            <w:tcW w:w="2508" w:type="dxa"/>
          </w:tcPr>
          <w:p w14:paraId="6EB02771" w14:textId="77777777" w:rsidR="00F810C2" w:rsidRPr="00545A2A" w:rsidRDefault="00F810C2" w:rsidP="00E062EF">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76E6184D"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43F44B8"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A3C45B3"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F810C2" w:rsidRPr="00545A2A" w14:paraId="6F9C789E"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C9F9F23" w14:textId="77777777" w:rsidR="00F810C2" w:rsidRPr="00545A2A" w:rsidRDefault="00F810C2" w:rsidP="00E062EF">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62A8C513"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F9D4F0D"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0EEAE2B"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F810C2" w:rsidRPr="00545A2A" w14:paraId="3563A04A" w14:textId="77777777" w:rsidTr="00E062EF">
        <w:tc>
          <w:tcPr>
            <w:cnfStyle w:val="001000000000" w:firstRow="0" w:lastRow="0" w:firstColumn="1" w:lastColumn="0" w:oddVBand="0" w:evenVBand="0" w:oddHBand="0" w:evenHBand="0" w:firstRowFirstColumn="0" w:firstRowLastColumn="0" w:lastRowFirstColumn="0" w:lastRowLastColumn="0"/>
            <w:tcW w:w="2508" w:type="dxa"/>
          </w:tcPr>
          <w:p w14:paraId="60CC2CCC" w14:textId="77777777" w:rsidR="00F810C2" w:rsidRPr="00545A2A" w:rsidRDefault="00F810C2" w:rsidP="00E062EF">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13DF816D"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074FAFC"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2CD347F"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F810C2" w:rsidRPr="00545A2A" w14:paraId="1433AAC1"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4A09060B" w14:textId="77777777" w:rsidR="00F810C2" w:rsidRPr="00545A2A" w:rsidRDefault="00F810C2" w:rsidP="00E062EF">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5739BD58"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D21C1A4"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30EA743"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F810C2" w:rsidRPr="00545A2A" w14:paraId="07225AFF" w14:textId="77777777" w:rsidTr="00E062EF">
        <w:tc>
          <w:tcPr>
            <w:cnfStyle w:val="001000000000" w:firstRow="0" w:lastRow="0" w:firstColumn="1" w:lastColumn="0" w:oddVBand="0" w:evenVBand="0" w:oddHBand="0" w:evenHBand="0" w:firstRowFirstColumn="0" w:firstRowLastColumn="0" w:lastRowFirstColumn="0" w:lastRowLastColumn="0"/>
            <w:tcW w:w="2508" w:type="dxa"/>
          </w:tcPr>
          <w:p w14:paraId="1D2A79DE" w14:textId="77777777" w:rsidR="00F810C2" w:rsidRPr="00545A2A" w:rsidRDefault="00F810C2" w:rsidP="00E062EF">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019205A1"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9EEAC02"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4499D3F"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F810C2" w:rsidRPr="00545A2A" w14:paraId="3ECB6A20"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4C09ABB2" w14:textId="77777777" w:rsidR="00F810C2" w:rsidRPr="00545A2A" w:rsidRDefault="00F810C2" w:rsidP="00E062EF">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2A0CBB4F"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57A91E7"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A3C1A58"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F810C2" w:rsidRPr="00545A2A" w14:paraId="6615E9B8" w14:textId="77777777" w:rsidTr="00E062EF">
        <w:tc>
          <w:tcPr>
            <w:cnfStyle w:val="001000000000" w:firstRow="0" w:lastRow="0" w:firstColumn="1" w:lastColumn="0" w:oddVBand="0" w:evenVBand="0" w:oddHBand="0" w:evenHBand="0" w:firstRowFirstColumn="0" w:firstRowLastColumn="0" w:lastRowFirstColumn="0" w:lastRowLastColumn="0"/>
            <w:tcW w:w="2508" w:type="dxa"/>
          </w:tcPr>
          <w:p w14:paraId="1CB32465" w14:textId="77777777" w:rsidR="00F810C2" w:rsidRPr="00545A2A" w:rsidRDefault="00F810C2" w:rsidP="00E062EF">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1F87F735"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E236ECA"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05E209C" w14:textId="77777777" w:rsidR="00F810C2" w:rsidRPr="00545A2A" w:rsidRDefault="00F810C2" w:rsidP="00E062EF">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F810C2" w:rsidRPr="00545A2A" w14:paraId="06FF04D0" w14:textId="77777777" w:rsidTr="00E06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71B42B28" w14:textId="77777777" w:rsidR="00F810C2" w:rsidRPr="00545A2A" w:rsidRDefault="00F810C2" w:rsidP="00E062EF">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27E88C47"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F5A4541"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651F90B3" w14:textId="77777777" w:rsidR="00F810C2" w:rsidRPr="00545A2A" w:rsidRDefault="00F810C2" w:rsidP="00E062EF">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0068549E" w14:textId="77777777" w:rsidR="00F810C2" w:rsidRPr="00545A2A" w:rsidRDefault="00F810C2" w:rsidP="00F810C2">
      <w:pPr>
        <w:rPr>
          <w:rFonts w:ascii="Garamond" w:hAnsi="Garamond" w:cs="Times New Roman"/>
          <w:sz w:val="24"/>
          <w:szCs w:val="24"/>
        </w:rPr>
      </w:pPr>
      <w:r w:rsidRPr="00545A2A">
        <w:rPr>
          <w:rFonts w:ascii="Garamond" w:hAnsi="Garamond" w:cs="Times New Roman"/>
          <w:sz w:val="24"/>
          <w:szCs w:val="24"/>
        </w:rPr>
        <w:t>*Pueden incluir aclaraciones sobre aspectos de interés de acuerdo con la información presentada.</w:t>
      </w:r>
    </w:p>
    <w:p w14:paraId="3D82D597" w14:textId="77777777" w:rsidR="00F810C2" w:rsidRPr="00545A2A" w:rsidRDefault="00F810C2" w:rsidP="00F810C2">
      <w:pPr>
        <w:rPr>
          <w:rFonts w:ascii="Garamond" w:hAnsi="Garamond"/>
          <w:sz w:val="24"/>
          <w:szCs w:val="24"/>
        </w:rPr>
      </w:pPr>
    </w:p>
    <w:p w14:paraId="5F48D16E" w14:textId="77777777" w:rsidR="00F810C2" w:rsidRPr="00545A2A" w:rsidRDefault="00F810C2" w:rsidP="00F810C2">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2.  </w:t>
      </w:r>
      <w:r w:rsidRPr="00545A2A">
        <w:rPr>
          <w:rFonts w:ascii="Garamond" w:eastAsia="Calibri" w:hAnsi="Garamond" w:cs="Times New Roman"/>
          <w:sz w:val="24"/>
          <w:szCs w:val="24"/>
        </w:rPr>
        <w:t>Ejemplo representativo de una tabla. Los autores pueden modificar el tipo de tabla. Debe colocarse después de la primera mención dentro del texto.</w:t>
      </w:r>
    </w:p>
    <w:p w14:paraId="75783773" w14:textId="77777777" w:rsidR="00F810C2" w:rsidRPr="00147890" w:rsidRDefault="00F810C2" w:rsidP="00D6496C">
      <w:pPr>
        <w:spacing w:line="288" w:lineRule="auto"/>
        <w:ind w:left="1843"/>
        <w:jc w:val="both"/>
        <w:rPr>
          <w:rFonts w:ascii="Garamond" w:eastAsia="Calibri" w:hAnsi="Garamond" w:cs="Times New Roman"/>
          <w:sz w:val="24"/>
          <w:szCs w:val="24"/>
        </w:rPr>
      </w:pPr>
    </w:p>
    <w:p w14:paraId="7836753C" w14:textId="77777777" w:rsidR="000C5D7E" w:rsidRPr="00147890" w:rsidRDefault="000C5D7E" w:rsidP="000C5D7E">
      <w:pPr>
        <w:spacing w:line="288" w:lineRule="auto"/>
        <w:ind w:left="1843"/>
        <w:jc w:val="both"/>
        <w:rPr>
          <w:rFonts w:ascii="Garamond" w:eastAsia="Calibri" w:hAnsi="Garamond" w:cs="Times New Roman"/>
          <w:sz w:val="24"/>
          <w:szCs w:val="24"/>
        </w:rPr>
      </w:pPr>
    </w:p>
    <w:p w14:paraId="7B36C425" w14:textId="07E84B57" w:rsidR="000C5D7E" w:rsidRPr="00147890" w:rsidRDefault="00CB4FC2" w:rsidP="000C5D7E">
      <w:pPr>
        <w:spacing w:line="288" w:lineRule="auto"/>
        <w:ind w:left="1843"/>
        <w:jc w:val="both"/>
        <w:rPr>
          <w:rFonts w:ascii="Garamond" w:eastAsia="Calibri" w:hAnsi="Garamond" w:cs="Times New Roman"/>
          <w:sz w:val="24"/>
          <w:szCs w:val="24"/>
        </w:rPr>
      </w:pPr>
      <w:r>
        <w:rPr>
          <w:rFonts w:ascii="Garamond" w:eastAsia="Calibri" w:hAnsi="Garamond" w:cs="Times New Roman"/>
          <w:sz w:val="24"/>
          <w:szCs w:val="24"/>
        </w:rPr>
        <w:t>La carta</w:t>
      </w:r>
      <w:r w:rsidR="000C5D7E" w:rsidRPr="00147890">
        <w:rPr>
          <w:rFonts w:ascii="Garamond" w:eastAsia="Calibri" w:hAnsi="Garamond" w:cs="Times New Roman"/>
          <w:sz w:val="24"/>
          <w:szCs w:val="24"/>
        </w:rPr>
        <w:t xml:space="preserve"> debe finalizar con una </w:t>
      </w:r>
      <w:r w:rsidR="000C5D7E" w:rsidRPr="00D6496C">
        <w:rPr>
          <w:rFonts w:ascii="Garamond" w:eastAsia="Calibri" w:hAnsi="Garamond" w:cs="Times New Roman"/>
          <w:sz w:val="24"/>
          <w:szCs w:val="24"/>
        </w:rPr>
        <w:t xml:space="preserve">conclusión </w:t>
      </w:r>
      <w:r>
        <w:rPr>
          <w:rFonts w:ascii="Garamond" w:eastAsia="Calibri" w:hAnsi="Garamond" w:cs="Times New Roman"/>
          <w:sz w:val="24"/>
          <w:szCs w:val="24"/>
        </w:rPr>
        <w:t>breve</w:t>
      </w:r>
      <w:r w:rsidR="00D44376">
        <w:rPr>
          <w:rFonts w:ascii="Garamond" w:eastAsia="Calibri" w:hAnsi="Garamond" w:cs="Times New Roman"/>
          <w:sz w:val="24"/>
          <w:szCs w:val="24"/>
        </w:rPr>
        <w:t xml:space="preserve"> y </w:t>
      </w:r>
      <w:r w:rsidR="000C5D7E" w:rsidRPr="00147890">
        <w:rPr>
          <w:rFonts w:ascii="Garamond" w:eastAsia="Calibri" w:hAnsi="Garamond" w:cs="Times New Roman"/>
          <w:sz w:val="24"/>
          <w:szCs w:val="24"/>
        </w:rPr>
        <w:t>explícita, donde se sintetice la aportación principal de</w:t>
      </w:r>
      <w:r w:rsidR="00D44376">
        <w:rPr>
          <w:rFonts w:ascii="Garamond" w:eastAsia="Calibri" w:hAnsi="Garamond" w:cs="Times New Roman"/>
          <w:sz w:val="24"/>
          <w:szCs w:val="24"/>
        </w:rPr>
        <w:t xml:space="preserve"> la carta</w:t>
      </w:r>
      <w:r w:rsidR="000C5D7E" w:rsidRPr="00147890">
        <w:rPr>
          <w:rFonts w:ascii="Garamond" w:eastAsia="Calibri" w:hAnsi="Garamond" w:cs="Times New Roman"/>
          <w:sz w:val="24"/>
          <w:szCs w:val="24"/>
        </w:rPr>
        <w:t xml:space="preserve"> </w:t>
      </w:r>
      <w:r w:rsidR="00D44376" w:rsidRPr="00D44376">
        <w:rPr>
          <w:rFonts w:ascii="Garamond" w:eastAsia="Calibri" w:hAnsi="Garamond" w:cs="Times New Roman"/>
          <w:sz w:val="24"/>
          <w:szCs w:val="24"/>
        </w:rPr>
        <w:t>destacando su implicación para la interpretación del estudio, la discusión del tema o futuras investigaciones.</w:t>
      </w:r>
    </w:p>
    <w:p w14:paraId="34497CC5" w14:textId="77777777" w:rsidR="000C5D7E" w:rsidRPr="00147890" w:rsidRDefault="000C5D7E" w:rsidP="000C5D7E">
      <w:pPr>
        <w:spacing w:line="288" w:lineRule="auto"/>
        <w:ind w:left="1843"/>
        <w:jc w:val="both"/>
        <w:rPr>
          <w:rFonts w:ascii="Garamond" w:eastAsia="Calibri" w:hAnsi="Garamond" w:cs="Times New Roman"/>
          <w:sz w:val="24"/>
          <w:szCs w:val="24"/>
        </w:rPr>
      </w:pPr>
    </w:p>
    <w:p w14:paraId="169172DF" w14:textId="77777777" w:rsidR="00B9025A" w:rsidRPr="00BE1736" w:rsidRDefault="00B9025A" w:rsidP="00B9025A">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Material suplementario (si aplica)</w:t>
      </w:r>
    </w:p>
    <w:p w14:paraId="64F09B71" w14:textId="77777777" w:rsidR="00B9025A" w:rsidRPr="00BE1736" w:rsidRDefault="00B9025A" w:rsidP="00B9025A">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En caso de tener material suplementario favor de señalar en qué consiste (i.e. Tablas, Instrumentos, Gráficas).</w:t>
      </w:r>
    </w:p>
    <w:p w14:paraId="7D88345C" w14:textId="77777777" w:rsidR="00B9025A" w:rsidRDefault="00B9025A" w:rsidP="00B9025A">
      <w:pPr>
        <w:spacing w:line="288" w:lineRule="auto"/>
        <w:ind w:left="1843"/>
        <w:jc w:val="both"/>
        <w:rPr>
          <w:rFonts w:ascii="Garamond" w:eastAsia="Calibri" w:hAnsi="Garamond" w:cs="Times New Roman"/>
          <w:b/>
          <w:bCs/>
          <w:sz w:val="20"/>
          <w:szCs w:val="20"/>
        </w:rPr>
      </w:pPr>
    </w:p>
    <w:p w14:paraId="6D4DA65B" w14:textId="77777777" w:rsidR="00B9025A" w:rsidRPr="0074302C" w:rsidRDefault="00B9025A" w:rsidP="00B9025A">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Agradecimientos (si aplica)</w:t>
      </w:r>
    </w:p>
    <w:p w14:paraId="56F3D17E" w14:textId="77777777" w:rsidR="00B9025A" w:rsidRDefault="00B9025A" w:rsidP="00B9025A">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Incluya esta sección únicamente si corresponde. Puede utilizarse para reconocer la colaboración de personas, instituciones o grupos que contribuyeron al estudio, sin haber cumplido los criterios de autoría. </w:t>
      </w:r>
    </w:p>
    <w:p w14:paraId="331EDF18" w14:textId="77777777" w:rsidR="0079502E" w:rsidRDefault="0079502E" w:rsidP="00B9025A">
      <w:pPr>
        <w:spacing w:line="288" w:lineRule="auto"/>
        <w:ind w:left="1843"/>
        <w:jc w:val="both"/>
        <w:rPr>
          <w:rFonts w:ascii="Garamond" w:eastAsia="Calibri" w:hAnsi="Garamond" w:cs="Times New Roman"/>
          <w:sz w:val="20"/>
          <w:szCs w:val="20"/>
        </w:rPr>
      </w:pPr>
    </w:p>
    <w:p w14:paraId="7E9B0599" w14:textId="77777777" w:rsidR="0079502E" w:rsidRDefault="0079502E" w:rsidP="0079502E">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Declaración de disponibilidad de datos</w:t>
      </w:r>
    </w:p>
    <w:p w14:paraId="1C32C36F" w14:textId="77777777" w:rsidR="0079502E" w:rsidRDefault="0079502E" w:rsidP="0079502E">
      <w:pPr>
        <w:spacing w:line="288" w:lineRule="auto"/>
        <w:ind w:left="1843"/>
        <w:jc w:val="both"/>
        <w:rPr>
          <w:rFonts w:ascii="Garamond" w:eastAsia="Calibri" w:hAnsi="Garamond" w:cs="Times New Roman"/>
          <w:sz w:val="20"/>
          <w:szCs w:val="20"/>
        </w:rPr>
      </w:pPr>
      <w:r w:rsidRPr="00233DE4">
        <w:rPr>
          <w:rFonts w:ascii="Garamond" w:eastAsia="Calibri" w:hAnsi="Garamond" w:cs="Times New Roman"/>
          <w:sz w:val="20"/>
          <w:szCs w:val="20"/>
        </w:rPr>
        <w:t>Todos los manuscritos publicados en</w:t>
      </w:r>
      <w:r>
        <w:rPr>
          <w:rFonts w:ascii="Garamond" w:eastAsia="Calibri" w:hAnsi="Garamond" w:cs="Times New Roman"/>
          <w:sz w:val="20"/>
          <w:szCs w:val="20"/>
        </w:rPr>
        <w:t xml:space="preserve"> la </w:t>
      </w:r>
      <w:r w:rsidRPr="00233DE4">
        <w:rPr>
          <w:rFonts w:ascii="Garamond" w:eastAsia="Calibri" w:hAnsi="Garamond" w:cs="Times New Roman"/>
          <w:i/>
          <w:iCs/>
          <w:sz w:val="20"/>
          <w:szCs w:val="20"/>
        </w:rPr>
        <w:t>Revista Especialidad Médica</w:t>
      </w:r>
      <w:r w:rsidRPr="00233DE4">
        <w:rPr>
          <w:rFonts w:ascii="Garamond" w:eastAsia="Calibri" w:hAnsi="Garamond" w:cs="Times New Roman"/>
          <w:sz w:val="20"/>
          <w:szCs w:val="20"/>
        </w:rPr>
        <w:t xml:space="preserve"> deberán incluir una declaración de disponibilidad de datos. En esta sección, los autores deberán indicar dónde pueden consultarse los datos que sustentan los resultados reportados, incluyendo, cuando corresponda, el enlace al repositorio público en el que se encuentren depositados los conjuntos de datos generados o analizados durante el estudio. </w:t>
      </w:r>
    </w:p>
    <w:p w14:paraId="62802EBF" w14:textId="77777777" w:rsidR="0079502E" w:rsidRDefault="0079502E" w:rsidP="0079502E">
      <w:pPr>
        <w:spacing w:line="288" w:lineRule="auto"/>
        <w:ind w:left="1843"/>
        <w:jc w:val="both"/>
        <w:rPr>
          <w:rFonts w:ascii="Garamond" w:eastAsia="Calibri" w:hAnsi="Garamond" w:cs="Times New Roman"/>
          <w:sz w:val="20"/>
          <w:szCs w:val="20"/>
        </w:rPr>
      </w:pPr>
    </w:p>
    <w:p w14:paraId="6A8E42C8" w14:textId="77777777" w:rsidR="0079502E" w:rsidRPr="00233DE4" w:rsidRDefault="0079502E" w:rsidP="0079502E">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Ejemplos:</w:t>
      </w:r>
    </w:p>
    <w:p w14:paraId="6EA4D3FC" w14:textId="77777777" w:rsidR="0079502E" w:rsidRPr="00233DE4" w:rsidRDefault="0079502E" w:rsidP="0079502E">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previa solicitud:</w:t>
      </w:r>
      <w:r w:rsidRPr="00233DE4">
        <w:rPr>
          <w:rFonts w:ascii="Garamond" w:eastAsia="Calibri" w:hAnsi="Garamond" w:cs="Times New Roman"/>
          <w:sz w:val="20"/>
          <w:szCs w:val="20"/>
        </w:rPr>
        <w:t xml:space="preserve"> Los datos que sustentan los resultados de este estudio están disponibles previa solicitud razonable al autor de correspondencia, sujetos a las consideraciones éticas y de confidencialidad aplicables.</w:t>
      </w:r>
    </w:p>
    <w:p w14:paraId="446568E0" w14:textId="77777777" w:rsidR="0079502E" w:rsidRPr="00233DE4" w:rsidRDefault="0079502E" w:rsidP="0079502E">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en repositorio:</w:t>
      </w:r>
      <w:r w:rsidRPr="00233DE4">
        <w:rPr>
          <w:rFonts w:ascii="Garamond" w:eastAsia="Calibri" w:hAnsi="Garamond" w:cs="Times New Roman"/>
          <w:sz w:val="20"/>
          <w:szCs w:val="20"/>
        </w:rPr>
        <w:t xml:space="preserve"> Los datos que sustentan los resultados de este estudio se encuentran disponibles en [nombre del repositorio], en [enlace o identificador].</w:t>
      </w:r>
    </w:p>
    <w:p w14:paraId="01753CCF" w14:textId="77777777" w:rsidR="0079502E" w:rsidRPr="00233DE4" w:rsidRDefault="0079502E" w:rsidP="0079502E">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No aplica:</w:t>
      </w:r>
      <w:r w:rsidRPr="00233DE4">
        <w:rPr>
          <w:rFonts w:ascii="Garamond" w:eastAsia="Calibri" w:hAnsi="Garamond" w:cs="Times New Roman"/>
          <w:sz w:val="20"/>
          <w:szCs w:val="20"/>
        </w:rPr>
        <w:t xml:space="preserve"> La disponibilidad de datos no aplica a este manuscrito, ya que no se generaron ni analizaron conjuntos de datos.</w:t>
      </w:r>
    </w:p>
    <w:p w14:paraId="62B89FEB" w14:textId="77777777" w:rsidR="00B9025A" w:rsidRDefault="00B9025A" w:rsidP="00B9025A">
      <w:pPr>
        <w:spacing w:line="288" w:lineRule="auto"/>
        <w:ind w:left="1843"/>
        <w:jc w:val="both"/>
        <w:rPr>
          <w:rFonts w:ascii="Garamond" w:eastAsia="Calibri" w:hAnsi="Garamond" w:cs="Times New Roman"/>
          <w:sz w:val="20"/>
          <w:szCs w:val="20"/>
        </w:rPr>
      </w:pPr>
    </w:p>
    <w:p w14:paraId="5FDBEFB5" w14:textId="77777777" w:rsidR="00B9025A" w:rsidRPr="0074302C" w:rsidRDefault="00B9025A" w:rsidP="00B9025A">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Declaración de uso de IA (si aplica)</w:t>
      </w:r>
    </w:p>
    <w:p w14:paraId="1387DDD4" w14:textId="77777777" w:rsidR="00B9025A" w:rsidRPr="0074302C" w:rsidRDefault="00B9025A" w:rsidP="00B9025A">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En caso de haber utilizado herramientas de inteligencia artificial generativa como apoyo para la síntesis de literatura, la revisión de estilo o cualquier otra fase de la elaboración del manuscrito, decláralo brevemente, especificando la herramienta utilizada y el propósito. Los autores asumen la responsabilidad plena por el contenido final. Ejemplo:</w:t>
      </w:r>
    </w:p>
    <w:p w14:paraId="5E55D725" w14:textId="77777777" w:rsidR="00B9025A" w:rsidRPr="00BE1736" w:rsidRDefault="00B9025A" w:rsidP="00B9025A">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Se utilizó [nombre de la herramienta] como herramienta de apoyo para la síntesis de literatura y revisión de estilo. El autor asume responsabilidad plena por el contenido.</w:t>
      </w:r>
    </w:p>
    <w:p w14:paraId="26F70B93" w14:textId="77777777" w:rsidR="00F810C2" w:rsidRPr="00FA3B42" w:rsidRDefault="00F810C2" w:rsidP="00F810C2">
      <w:pPr>
        <w:spacing w:line="288" w:lineRule="auto"/>
        <w:ind w:left="1843"/>
        <w:jc w:val="both"/>
        <w:rPr>
          <w:rFonts w:ascii="Garamond" w:eastAsia="Calibri" w:hAnsi="Garamond" w:cs="Times New Roman"/>
          <w:b/>
          <w:bCs/>
          <w:sz w:val="20"/>
          <w:szCs w:val="20"/>
        </w:rPr>
      </w:pPr>
    </w:p>
    <w:p w14:paraId="0489ADDE" w14:textId="77777777" w:rsidR="00E62141" w:rsidRPr="00BE1736" w:rsidRDefault="00E62141" w:rsidP="00E62141">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 xml:space="preserve">Contribución de los autores </w:t>
      </w:r>
    </w:p>
    <w:p w14:paraId="30DFE13C" w14:textId="77777777" w:rsidR="00E62141" w:rsidRPr="00BE1736" w:rsidRDefault="00E62141" w:rsidP="00E62141">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Indique de forma breve y precisa el papel de cada autor en la elaboración del manuscrito, conforme a la taxonomía internacional CRediT (</w:t>
      </w:r>
      <w:proofErr w:type="spellStart"/>
      <w:r w:rsidRPr="00BE1736">
        <w:rPr>
          <w:rFonts w:ascii="Garamond" w:eastAsia="Calibri" w:hAnsi="Garamond" w:cs="Times New Roman"/>
          <w:sz w:val="20"/>
          <w:szCs w:val="20"/>
        </w:rPr>
        <w:t>Contributor</w:t>
      </w:r>
      <w:proofErr w:type="spellEnd"/>
      <w:r w:rsidRPr="00BE1736">
        <w:rPr>
          <w:rFonts w:ascii="Garamond" w:eastAsia="Calibri" w:hAnsi="Garamond" w:cs="Times New Roman"/>
          <w:sz w:val="20"/>
          <w:szCs w:val="20"/>
        </w:rPr>
        <w:t xml:space="preserve"> Roles </w:t>
      </w:r>
      <w:proofErr w:type="spellStart"/>
      <w:r w:rsidRPr="00BE1736">
        <w:rPr>
          <w:rFonts w:ascii="Garamond" w:eastAsia="Calibri" w:hAnsi="Garamond" w:cs="Times New Roman"/>
          <w:sz w:val="20"/>
          <w:szCs w:val="20"/>
        </w:rPr>
        <w:t>Taxonomy</w:t>
      </w:r>
      <w:proofErr w:type="spellEnd"/>
      <w:r w:rsidRPr="00BE1736">
        <w:rPr>
          <w:rFonts w:ascii="Garamond" w:eastAsia="Calibri" w:hAnsi="Garamond" w:cs="Times New Roman"/>
          <w:sz w:val="20"/>
          <w:szCs w:val="20"/>
        </w:rPr>
        <w:t>). Cada autor debe estar vinculado explícitamente a una o más contribuciones y haber revisado y aprobado la versión final del texto. El envío del manuscrito implica la aceptación de responsabilidad individual sobre las contribuciones declaradas.</w:t>
      </w:r>
    </w:p>
    <w:p w14:paraId="17D08E7F" w14:textId="77777777" w:rsidR="00E62141" w:rsidRPr="00BE1736" w:rsidRDefault="00E62141" w:rsidP="00E62141">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Ejemplo:</w:t>
      </w:r>
    </w:p>
    <w:p w14:paraId="36F74D7E" w14:textId="77777777" w:rsidR="00E62141" w:rsidRDefault="00E62141" w:rsidP="00E62141">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conceptualización, metodología, redacción – borrador original;</w:t>
      </w:r>
      <w:r>
        <w:rPr>
          <w:rFonts w:ascii="Garamond" w:eastAsia="Calibri" w:hAnsi="Garamond" w:cs="Times New Roman"/>
          <w:sz w:val="20"/>
          <w:szCs w:val="20"/>
        </w:rPr>
        <w:t xml:space="preserve"> </w:t>
      </w: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curación de datos, análisis formal, validación;</w:t>
      </w:r>
      <w:r>
        <w:rPr>
          <w:rFonts w:ascii="Garamond" w:eastAsia="Calibri" w:hAnsi="Garamond" w:cs="Times New Roman"/>
          <w:sz w:val="20"/>
          <w:szCs w:val="20"/>
        </w:rPr>
        <w:t xml:space="preserve"> </w:t>
      </w: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w:t>
      </w:r>
      <w:r>
        <w:rPr>
          <w:rFonts w:ascii="Garamond" w:eastAsia="Calibri" w:hAnsi="Garamond" w:cs="Times New Roman"/>
          <w:sz w:val="20"/>
          <w:szCs w:val="20"/>
        </w:rPr>
        <w:t>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interpretación, supervisión, redacción – revisión y edición.</w:t>
      </w:r>
    </w:p>
    <w:p w14:paraId="4864ACD2" w14:textId="77777777" w:rsidR="00E62141" w:rsidRPr="00BE1736" w:rsidRDefault="00E62141" w:rsidP="00E62141">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Los roles reconocidos por la taxonomía CRediT incluyen: conceptualización, curación de datos, análisis formal, adquisición de financiamiento, investigación, metodología, administración del proyecto, recursos, software, supervisión, validación, visualización, redacción – borrador original y redacción – revisión y edición.</w:t>
      </w:r>
    </w:p>
    <w:p w14:paraId="5D3FEBB1" w14:textId="77777777" w:rsidR="00F810C2" w:rsidRPr="00FA3B42" w:rsidRDefault="00F810C2" w:rsidP="00F810C2">
      <w:pPr>
        <w:spacing w:line="288" w:lineRule="auto"/>
        <w:ind w:left="1843"/>
        <w:jc w:val="both"/>
        <w:rPr>
          <w:rFonts w:ascii="Garamond" w:eastAsia="Calibri" w:hAnsi="Garamond" w:cs="Times New Roman"/>
          <w:sz w:val="20"/>
          <w:szCs w:val="20"/>
        </w:rPr>
      </w:pPr>
    </w:p>
    <w:p w14:paraId="7841D65D" w14:textId="77777777" w:rsidR="00F810C2" w:rsidRPr="00FA3B42" w:rsidRDefault="00F810C2" w:rsidP="00F810C2">
      <w:pPr>
        <w:spacing w:line="288" w:lineRule="auto"/>
        <w:ind w:left="1843"/>
        <w:jc w:val="both"/>
        <w:rPr>
          <w:rFonts w:ascii="Garamond" w:eastAsia="Calibri" w:hAnsi="Garamond" w:cs="Times New Roman"/>
          <w:b/>
          <w:bCs/>
          <w:sz w:val="20"/>
          <w:szCs w:val="20"/>
        </w:rPr>
      </w:pPr>
      <w:r w:rsidRPr="00FA3B42">
        <w:rPr>
          <w:rFonts w:ascii="Garamond" w:eastAsia="Calibri" w:hAnsi="Garamond" w:cs="Times New Roman"/>
          <w:b/>
          <w:bCs/>
          <w:sz w:val="20"/>
          <w:szCs w:val="20"/>
        </w:rPr>
        <w:t>Financiamiento</w:t>
      </w:r>
    </w:p>
    <w:p w14:paraId="10C9B1AA" w14:textId="77777777" w:rsidR="00F810C2" w:rsidRPr="00FA3B42" w:rsidRDefault="00F810C2" w:rsidP="00F810C2">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Señale las fuentes de financiamiento que respaldaron el desarrollo del estudio, incluyendo proyectos institucionales, fondos públicos, agencias internacionales, organizaciones no gubernamentales o patrocinio privado, si aplica.</w:t>
      </w:r>
    </w:p>
    <w:p w14:paraId="24B16E3F" w14:textId="77777777" w:rsidR="00F810C2" w:rsidRPr="00FA3B42" w:rsidRDefault="00F810C2" w:rsidP="00F810C2">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En caso de no haber recibido financiamiento externo, escriba lo siguiente:</w:t>
      </w:r>
    </w:p>
    <w:p w14:paraId="45DF3629" w14:textId="77777777" w:rsidR="00F810C2" w:rsidRPr="00FA3B42" w:rsidRDefault="00F810C2" w:rsidP="00F810C2">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 xml:space="preserve">La presente investigación no recibió financiamiento externo. </w:t>
      </w:r>
    </w:p>
    <w:p w14:paraId="1F2DA37B" w14:textId="77777777" w:rsidR="00F810C2" w:rsidRPr="00FA3B42" w:rsidRDefault="00F810C2" w:rsidP="00F810C2">
      <w:pPr>
        <w:spacing w:line="288" w:lineRule="auto"/>
        <w:ind w:left="1843"/>
        <w:jc w:val="both"/>
        <w:rPr>
          <w:rFonts w:ascii="Garamond" w:eastAsia="Calibri" w:hAnsi="Garamond" w:cs="Times New Roman"/>
          <w:sz w:val="20"/>
          <w:szCs w:val="20"/>
        </w:rPr>
      </w:pPr>
    </w:p>
    <w:p w14:paraId="34E55E55" w14:textId="77777777" w:rsidR="00F810C2" w:rsidRPr="00FA3B42" w:rsidRDefault="00F810C2" w:rsidP="00F810C2">
      <w:pPr>
        <w:spacing w:line="288" w:lineRule="auto"/>
        <w:ind w:left="1843"/>
        <w:jc w:val="both"/>
        <w:rPr>
          <w:rFonts w:ascii="Garamond" w:eastAsia="Calibri" w:hAnsi="Garamond" w:cs="Times New Roman"/>
          <w:b/>
          <w:bCs/>
          <w:sz w:val="20"/>
          <w:szCs w:val="20"/>
        </w:rPr>
      </w:pPr>
      <w:r w:rsidRPr="00FA3B42">
        <w:rPr>
          <w:rFonts w:ascii="Garamond" w:eastAsia="Calibri" w:hAnsi="Garamond" w:cs="Times New Roman"/>
          <w:b/>
          <w:bCs/>
          <w:sz w:val="20"/>
          <w:szCs w:val="20"/>
        </w:rPr>
        <w:t>Conflictos de interés</w:t>
      </w:r>
    </w:p>
    <w:p w14:paraId="5E60A2A4" w14:textId="77777777" w:rsidR="00F810C2" w:rsidRPr="00FA3B42" w:rsidRDefault="00F810C2" w:rsidP="00F810C2">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 xml:space="preserve">Señale potenciales conflictos de interés, en caso de que no apliquen, favor de colocar lo siguiente: </w:t>
      </w:r>
    </w:p>
    <w:p w14:paraId="3C4C5D86" w14:textId="77777777" w:rsidR="00F810C2" w:rsidRPr="00FA3B42" w:rsidRDefault="00F810C2" w:rsidP="00F810C2">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Los autores declaran no tener conflictos de interés.</w:t>
      </w:r>
    </w:p>
    <w:bookmarkEnd w:id="1"/>
    <w:p w14:paraId="6A192495" w14:textId="77777777" w:rsidR="00F810C2" w:rsidRDefault="00F810C2" w:rsidP="00B74115">
      <w:pPr>
        <w:spacing w:line="288" w:lineRule="auto"/>
        <w:jc w:val="both"/>
        <w:rPr>
          <w:rFonts w:ascii="Garamond" w:eastAsia="Calibri" w:hAnsi="Garamond" w:cs="Times New Roman"/>
          <w:b/>
          <w:bCs/>
          <w:sz w:val="24"/>
          <w:szCs w:val="24"/>
        </w:rPr>
      </w:pPr>
    </w:p>
    <w:p w14:paraId="1ACFA865" w14:textId="0866C827" w:rsidR="002D1DB5" w:rsidRPr="00147890" w:rsidRDefault="002D1DB5" w:rsidP="00B74115">
      <w:pPr>
        <w:spacing w:line="288" w:lineRule="auto"/>
        <w:jc w:val="both"/>
        <w:rPr>
          <w:rFonts w:ascii="Garamond" w:eastAsia="Calibri" w:hAnsi="Garamond" w:cs="Times New Roman"/>
          <w:b/>
          <w:bCs/>
          <w:sz w:val="24"/>
          <w:szCs w:val="24"/>
        </w:rPr>
      </w:pPr>
      <w:r w:rsidRPr="00147890">
        <w:rPr>
          <w:rFonts w:ascii="Garamond" w:eastAsia="Calibri" w:hAnsi="Garamond" w:cs="Times New Roman"/>
          <w:b/>
          <w:bCs/>
          <w:sz w:val="24"/>
          <w:szCs w:val="24"/>
        </w:rPr>
        <w:t xml:space="preserve">Referencias </w:t>
      </w:r>
      <w:r w:rsidR="00B74115" w:rsidRPr="00147890">
        <w:rPr>
          <w:rFonts w:ascii="Garamond" w:eastAsia="Calibri" w:hAnsi="Garamond" w:cs="Times New Roman"/>
          <w:sz w:val="24"/>
          <w:szCs w:val="24"/>
        </w:rPr>
        <w:t xml:space="preserve">(máximo </w:t>
      </w:r>
      <w:r w:rsidR="00F810C2">
        <w:rPr>
          <w:rFonts w:ascii="Garamond" w:eastAsia="Calibri" w:hAnsi="Garamond" w:cs="Times New Roman"/>
          <w:sz w:val="24"/>
          <w:szCs w:val="24"/>
        </w:rPr>
        <w:t>10</w:t>
      </w:r>
      <w:r w:rsidR="00B74115" w:rsidRPr="00147890">
        <w:rPr>
          <w:rFonts w:ascii="Garamond" w:eastAsia="Calibri" w:hAnsi="Garamond" w:cs="Times New Roman"/>
          <w:sz w:val="24"/>
          <w:szCs w:val="24"/>
        </w:rPr>
        <w:t>)</w:t>
      </w:r>
    </w:p>
    <w:p w14:paraId="117EC888" w14:textId="77777777" w:rsidR="00B74115" w:rsidRPr="00147890" w:rsidRDefault="00B74115" w:rsidP="00B74115">
      <w:pPr>
        <w:spacing w:line="288" w:lineRule="auto"/>
        <w:jc w:val="both"/>
        <w:rPr>
          <w:rFonts w:ascii="Garamond" w:eastAsia="Calibri" w:hAnsi="Garamond" w:cs="Times New Roman"/>
          <w:sz w:val="24"/>
          <w:szCs w:val="24"/>
        </w:rPr>
      </w:pPr>
      <w:r w:rsidRPr="00147890">
        <w:rPr>
          <w:rFonts w:ascii="Garamond" w:eastAsia="Calibri" w:hAnsi="Garamond" w:cs="Times New Roman"/>
          <w:sz w:val="24"/>
          <w:szCs w:val="24"/>
        </w:rPr>
        <w:t>El objetivo de esta sección es presentar una lista de fuentes actualizadas, relevantes e internacionales que respalden científicamente el contenido del manuscrito. Esta es una de las secciones con mayor número de errores, por lo que se recomienda revisar cuidadosamente la exactitud de cada referencia.</w:t>
      </w:r>
    </w:p>
    <w:p w14:paraId="47DFBE61" w14:textId="77777777" w:rsidR="00B74115" w:rsidRPr="00147890" w:rsidRDefault="00B74115" w:rsidP="00B74115">
      <w:pPr>
        <w:spacing w:line="288" w:lineRule="auto"/>
        <w:jc w:val="both"/>
        <w:rPr>
          <w:rFonts w:ascii="Garamond" w:eastAsia="Calibri" w:hAnsi="Garamond" w:cs="Times New Roman"/>
          <w:sz w:val="24"/>
          <w:szCs w:val="24"/>
        </w:rPr>
      </w:pPr>
    </w:p>
    <w:p w14:paraId="001BDE0A" w14:textId="77777777" w:rsidR="000355CD" w:rsidRPr="00545A2A" w:rsidRDefault="000355CD" w:rsidP="000355CD">
      <w:pPr>
        <w:spacing w:line="288" w:lineRule="auto"/>
        <w:jc w:val="both"/>
        <w:rPr>
          <w:rFonts w:ascii="Garamond" w:eastAsia="Calibri" w:hAnsi="Garamond" w:cs="Times New Roman"/>
          <w:sz w:val="24"/>
          <w:szCs w:val="24"/>
        </w:rPr>
      </w:pPr>
      <w:r w:rsidRPr="00545A2A">
        <w:rPr>
          <w:rFonts w:ascii="Garamond" w:eastAsia="Calibri" w:hAnsi="Garamond" w:cs="Times New Roman"/>
          <w:sz w:val="24"/>
          <w:szCs w:val="24"/>
        </w:rPr>
        <w:t xml:space="preserve">Todas las citas deben seguir el formato Vancouver con superíndice y </w:t>
      </w:r>
      <w:r>
        <w:rPr>
          <w:rFonts w:ascii="Garamond" w:eastAsia="Calibri" w:hAnsi="Garamond" w:cs="Times New Roman"/>
          <w:sz w:val="24"/>
          <w:szCs w:val="24"/>
        </w:rPr>
        <w:t>verificarlas</w:t>
      </w:r>
      <w:r w:rsidRPr="00545A2A">
        <w:rPr>
          <w:rFonts w:ascii="Garamond" w:eastAsia="Calibri" w:hAnsi="Garamond" w:cs="Times New Roman"/>
          <w:sz w:val="24"/>
          <w:szCs w:val="24"/>
        </w:rPr>
        <w:t xml:space="preserve"> antes del envío del manuscrito</w:t>
      </w:r>
      <w:r>
        <w:rPr>
          <w:rFonts w:ascii="Garamond" w:eastAsia="Calibri" w:hAnsi="Garamond" w:cs="Times New Roman"/>
          <w:sz w:val="24"/>
          <w:szCs w:val="24"/>
        </w:rPr>
        <w:t>, independientemente del gestor de referencias utilizado</w:t>
      </w:r>
      <w:r w:rsidRPr="00545A2A">
        <w:rPr>
          <w:rFonts w:ascii="Garamond" w:eastAsia="Calibri" w:hAnsi="Garamond" w:cs="Times New Roman"/>
          <w:sz w:val="24"/>
          <w:szCs w:val="24"/>
        </w:rPr>
        <w:t>.</w:t>
      </w:r>
      <w:r>
        <w:rPr>
          <w:rFonts w:ascii="Garamond" w:eastAsia="Calibri" w:hAnsi="Garamond" w:cs="Times New Roman"/>
          <w:sz w:val="24"/>
          <w:szCs w:val="24"/>
        </w:rPr>
        <w:t xml:space="preserve"> Los DOIs deben ser funcionales.</w:t>
      </w:r>
    </w:p>
    <w:p w14:paraId="4821DE0E" w14:textId="77777777" w:rsidR="000355CD" w:rsidRPr="008671FB" w:rsidRDefault="000355CD" w:rsidP="000355CD">
      <w:pPr>
        <w:spacing w:line="288" w:lineRule="auto"/>
        <w:rPr>
          <w:rFonts w:ascii="Garamond" w:eastAsia="Calibri" w:hAnsi="Garamond" w:cs="Times New Roman"/>
          <w:b/>
          <w:bCs/>
          <w:kern w:val="2"/>
          <w:sz w:val="20"/>
          <w:szCs w:val="20"/>
          <w14:ligatures w14:val="standardContextual"/>
        </w:rPr>
      </w:pPr>
    </w:p>
    <w:p w14:paraId="5650904F" w14:textId="77777777" w:rsidR="000355CD" w:rsidRDefault="000355CD" w:rsidP="000355CD">
      <w:pPr>
        <w:spacing w:line="288" w:lineRule="auto"/>
        <w:jc w:val="both"/>
        <w:rPr>
          <w:rFonts w:ascii="Garamond" w:eastAsia="Calibri" w:hAnsi="Garamond" w:cs="Times New Roman"/>
          <w:b/>
          <w:bCs/>
          <w:sz w:val="24"/>
          <w:szCs w:val="24"/>
        </w:rPr>
      </w:pPr>
    </w:p>
    <w:p w14:paraId="6BBD0B07" w14:textId="77777777" w:rsidR="000355CD" w:rsidRPr="008671FB" w:rsidRDefault="000355CD" w:rsidP="000355CD">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artículos científicos</w:t>
      </w:r>
    </w:p>
    <w:p w14:paraId="4E5CEDB3" w14:textId="77777777" w:rsidR="000355CD" w:rsidRPr="000355CD" w:rsidRDefault="000355CD" w:rsidP="000355CD">
      <w:pPr>
        <w:spacing w:line="288" w:lineRule="auto"/>
        <w:jc w:val="both"/>
        <w:rPr>
          <w:rFonts w:ascii="Garamond" w:eastAsia="Calibri" w:hAnsi="Garamond" w:cs="Times New Roman"/>
          <w:sz w:val="20"/>
          <w:szCs w:val="20"/>
          <w:lang w:val="en-US"/>
        </w:rPr>
      </w:pPr>
      <w:r w:rsidRPr="008671FB">
        <w:rPr>
          <w:rFonts w:ascii="Garamond" w:eastAsia="Calibri" w:hAnsi="Garamond" w:cs="Times New Roman"/>
          <w:sz w:val="20"/>
          <w:szCs w:val="20"/>
        </w:rPr>
        <w:t xml:space="preserve">Rouleau K, Bourget M, Chege P, Couturier F, Godoy-Ruiz P, </w:t>
      </w:r>
      <w:proofErr w:type="spellStart"/>
      <w:r w:rsidRPr="008671FB">
        <w:rPr>
          <w:rFonts w:ascii="Garamond" w:eastAsia="Calibri" w:hAnsi="Garamond" w:cs="Times New Roman"/>
          <w:sz w:val="20"/>
          <w:szCs w:val="20"/>
        </w:rPr>
        <w:t>Grand’Maison</w:t>
      </w:r>
      <w:proofErr w:type="spellEnd"/>
      <w:r w:rsidRPr="008671FB">
        <w:rPr>
          <w:rFonts w:ascii="Garamond" w:eastAsia="Calibri" w:hAnsi="Garamond" w:cs="Times New Roman"/>
          <w:sz w:val="20"/>
          <w:szCs w:val="20"/>
        </w:rPr>
        <w:t xml:space="preserve"> P, et al. </w:t>
      </w:r>
      <w:r w:rsidRPr="000355CD">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5E17C411" w14:textId="77777777" w:rsidR="000355CD" w:rsidRPr="000355CD" w:rsidRDefault="000355CD" w:rsidP="000355CD">
      <w:pPr>
        <w:spacing w:line="288" w:lineRule="auto"/>
        <w:jc w:val="both"/>
        <w:rPr>
          <w:rFonts w:ascii="Garamond" w:eastAsia="Calibri" w:hAnsi="Garamond" w:cs="Times New Roman"/>
          <w:sz w:val="20"/>
          <w:szCs w:val="20"/>
          <w:lang w:val="en-US"/>
        </w:rPr>
      </w:pPr>
    </w:p>
    <w:p w14:paraId="50C9AA6C" w14:textId="77777777" w:rsidR="000355CD" w:rsidRPr="000355CD" w:rsidRDefault="000355CD" w:rsidP="000355CD">
      <w:pPr>
        <w:spacing w:line="288" w:lineRule="auto"/>
        <w:jc w:val="both"/>
        <w:rPr>
          <w:rFonts w:ascii="Garamond" w:eastAsia="Calibri" w:hAnsi="Garamond" w:cs="Times New Roman"/>
          <w:b/>
          <w:bCs/>
          <w:sz w:val="20"/>
          <w:szCs w:val="20"/>
          <w:lang w:val="en-US"/>
        </w:rPr>
      </w:pPr>
      <w:proofErr w:type="spellStart"/>
      <w:r w:rsidRPr="000355CD">
        <w:rPr>
          <w:rFonts w:ascii="Garamond" w:eastAsia="Calibri" w:hAnsi="Garamond" w:cs="Times New Roman"/>
          <w:b/>
          <w:bCs/>
          <w:sz w:val="20"/>
          <w:szCs w:val="20"/>
          <w:lang w:val="en-US"/>
        </w:rPr>
        <w:t>Ejemplo</w:t>
      </w:r>
      <w:proofErr w:type="spellEnd"/>
      <w:r w:rsidRPr="000355CD">
        <w:rPr>
          <w:rFonts w:ascii="Garamond" w:eastAsia="Calibri" w:hAnsi="Garamond" w:cs="Times New Roman"/>
          <w:b/>
          <w:bCs/>
          <w:sz w:val="20"/>
          <w:szCs w:val="20"/>
          <w:lang w:val="en-US"/>
        </w:rPr>
        <w:t xml:space="preserve"> para </w:t>
      </w:r>
      <w:proofErr w:type="spellStart"/>
      <w:r w:rsidRPr="000355CD">
        <w:rPr>
          <w:rFonts w:ascii="Garamond" w:eastAsia="Calibri" w:hAnsi="Garamond" w:cs="Times New Roman"/>
          <w:b/>
          <w:bCs/>
          <w:sz w:val="20"/>
          <w:szCs w:val="20"/>
          <w:lang w:val="en-US"/>
        </w:rPr>
        <w:t>páginas</w:t>
      </w:r>
      <w:proofErr w:type="spellEnd"/>
      <w:r w:rsidRPr="000355CD">
        <w:rPr>
          <w:rFonts w:ascii="Garamond" w:eastAsia="Calibri" w:hAnsi="Garamond" w:cs="Times New Roman"/>
          <w:b/>
          <w:bCs/>
          <w:sz w:val="20"/>
          <w:szCs w:val="20"/>
          <w:lang w:val="en-US"/>
        </w:rPr>
        <w:t xml:space="preserve"> Web</w:t>
      </w:r>
    </w:p>
    <w:p w14:paraId="639BE0CD" w14:textId="085F172B" w:rsidR="000355CD" w:rsidRPr="008671FB" w:rsidRDefault="000355CD" w:rsidP="000355CD">
      <w:pPr>
        <w:spacing w:line="288" w:lineRule="auto"/>
        <w:jc w:val="both"/>
        <w:rPr>
          <w:rFonts w:ascii="Garamond" w:eastAsia="Calibri" w:hAnsi="Garamond" w:cs="Times New Roman"/>
          <w:sz w:val="20"/>
          <w:szCs w:val="20"/>
        </w:rPr>
      </w:pPr>
      <w:r w:rsidRPr="000355CD">
        <w:rPr>
          <w:rFonts w:ascii="Garamond" w:eastAsia="Calibri" w:hAnsi="Garamond" w:cs="Times New Roman"/>
          <w:sz w:val="20"/>
          <w:szCs w:val="20"/>
          <w:lang w:val="en-US"/>
        </w:rPr>
        <w:t xml:space="preserve">World Health Organization. Life expectancy at birth 2000–2015 [Internet]. </w:t>
      </w:r>
      <w:r w:rsidRPr="008671FB">
        <w:rPr>
          <w:rFonts w:ascii="Garamond" w:eastAsia="Calibri" w:hAnsi="Garamond" w:cs="Times New Roman"/>
          <w:sz w:val="20"/>
          <w:szCs w:val="20"/>
        </w:rPr>
        <w:t>[Citado 2016 Nov 22]. Disponible en: http</w:t>
      </w:r>
      <w:r w:rsidR="00AB3389">
        <w:rPr>
          <w:rFonts w:ascii="Garamond" w:eastAsia="Calibri" w:hAnsi="Garamond" w:cs="Times New Roman"/>
          <w:sz w:val="20"/>
          <w:szCs w:val="20"/>
        </w:rPr>
        <w:t>s</w:t>
      </w:r>
      <w:r w:rsidRPr="008671FB">
        <w:rPr>
          <w:rFonts w:ascii="Garamond" w:eastAsia="Calibri" w:hAnsi="Garamond" w:cs="Times New Roman"/>
          <w:sz w:val="20"/>
          <w:szCs w:val="20"/>
        </w:rPr>
        <w:t>://gamapserver.who.int/gho/interactive_charts/mbd/life_expectancy/atlas.html</w:t>
      </w:r>
    </w:p>
    <w:p w14:paraId="6E0C0411" w14:textId="77777777" w:rsidR="000355CD" w:rsidRPr="008671FB" w:rsidRDefault="000355CD" w:rsidP="000355CD">
      <w:pPr>
        <w:spacing w:line="288" w:lineRule="auto"/>
        <w:jc w:val="both"/>
        <w:rPr>
          <w:rFonts w:ascii="Garamond" w:eastAsia="Calibri" w:hAnsi="Garamond" w:cs="Times New Roman"/>
          <w:b/>
          <w:bCs/>
          <w:sz w:val="20"/>
          <w:szCs w:val="20"/>
        </w:rPr>
      </w:pPr>
    </w:p>
    <w:p w14:paraId="5E04FA15" w14:textId="77777777" w:rsidR="000355CD" w:rsidRPr="000355CD" w:rsidRDefault="000355CD" w:rsidP="000355CD">
      <w:pPr>
        <w:spacing w:line="288" w:lineRule="auto"/>
        <w:jc w:val="both"/>
        <w:rPr>
          <w:rFonts w:ascii="Garamond" w:eastAsia="Calibri" w:hAnsi="Garamond" w:cs="Times New Roman"/>
          <w:b/>
          <w:bCs/>
          <w:sz w:val="20"/>
          <w:szCs w:val="20"/>
          <w:lang w:val="en-US"/>
        </w:rPr>
      </w:pPr>
      <w:proofErr w:type="spellStart"/>
      <w:r w:rsidRPr="000355CD">
        <w:rPr>
          <w:rFonts w:ascii="Garamond" w:eastAsia="Calibri" w:hAnsi="Garamond" w:cs="Times New Roman"/>
          <w:b/>
          <w:bCs/>
          <w:sz w:val="20"/>
          <w:szCs w:val="20"/>
          <w:lang w:val="en-US"/>
        </w:rPr>
        <w:t>Ejemplo</w:t>
      </w:r>
      <w:proofErr w:type="spellEnd"/>
      <w:r w:rsidRPr="000355CD">
        <w:rPr>
          <w:rFonts w:ascii="Garamond" w:eastAsia="Calibri" w:hAnsi="Garamond" w:cs="Times New Roman"/>
          <w:b/>
          <w:bCs/>
          <w:sz w:val="20"/>
          <w:szCs w:val="20"/>
          <w:lang w:val="en-US"/>
        </w:rPr>
        <w:t xml:space="preserve"> para </w:t>
      </w:r>
      <w:proofErr w:type="spellStart"/>
      <w:r w:rsidRPr="000355CD">
        <w:rPr>
          <w:rFonts w:ascii="Garamond" w:eastAsia="Calibri" w:hAnsi="Garamond" w:cs="Times New Roman"/>
          <w:b/>
          <w:bCs/>
          <w:sz w:val="20"/>
          <w:szCs w:val="20"/>
          <w:lang w:val="en-US"/>
        </w:rPr>
        <w:t>libro</w:t>
      </w:r>
      <w:proofErr w:type="spellEnd"/>
      <w:r w:rsidRPr="000355CD">
        <w:rPr>
          <w:rFonts w:ascii="Garamond" w:eastAsia="Calibri" w:hAnsi="Garamond" w:cs="Times New Roman"/>
          <w:b/>
          <w:bCs/>
          <w:sz w:val="20"/>
          <w:szCs w:val="20"/>
          <w:lang w:val="en-US"/>
        </w:rPr>
        <w:t xml:space="preserve"> </w:t>
      </w:r>
      <w:proofErr w:type="spellStart"/>
      <w:r w:rsidRPr="000355CD">
        <w:rPr>
          <w:rFonts w:ascii="Garamond" w:eastAsia="Calibri" w:hAnsi="Garamond" w:cs="Times New Roman"/>
          <w:b/>
          <w:bCs/>
          <w:sz w:val="20"/>
          <w:szCs w:val="20"/>
          <w:lang w:val="en-US"/>
        </w:rPr>
        <w:t>completo</w:t>
      </w:r>
      <w:proofErr w:type="spellEnd"/>
    </w:p>
    <w:p w14:paraId="7FFAE5D8" w14:textId="77777777" w:rsidR="000355CD" w:rsidRPr="008671FB" w:rsidRDefault="000355CD" w:rsidP="000355CD">
      <w:pPr>
        <w:spacing w:line="288" w:lineRule="auto"/>
        <w:jc w:val="both"/>
        <w:rPr>
          <w:rFonts w:ascii="Garamond" w:eastAsia="Calibri" w:hAnsi="Garamond" w:cs="Times New Roman"/>
          <w:sz w:val="20"/>
          <w:szCs w:val="20"/>
        </w:rPr>
      </w:pPr>
      <w:r w:rsidRPr="000355CD">
        <w:rPr>
          <w:rFonts w:ascii="Garamond" w:eastAsia="Calibri" w:hAnsi="Garamond" w:cs="Times New Roman"/>
          <w:sz w:val="20"/>
          <w:szCs w:val="20"/>
          <w:lang w:val="en-US"/>
        </w:rPr>
        <w:t xml:space="preserve">Bell J. Doing your research project. 5th ed. </w:t>
      </w:r>
      <w:proofErr w:type="spellStart"/>
      <w:r w:rsidRPr="008671FB">
        <w:rPr>
          <w:rFonts w:ascii="Garamond" w:eastAsia="Calibri" w:hAnsi="Garamond" w:cs="Times New Roman"/>
          <w:sz w:val="20"/>
          <w:szCs w:val="20"/>
        </w:rPr>
        <w:t>Maidenhead</w:t>
      </w:r>
      <w:proofErr w:type="spellEnd"/>
      <w:r w:rsidRPr="008671FB">
        <w:rPr>
          <w:rFonts w:ascii="Garamond" w:eastAsia="Calibri" w:hAnsi="Garamond" w:cs="Times New Roman"/>
          <w:sz w:val="20"/>
          <w:szCs w:val="20"/>
        </w:rPr>
        <w:t xml:space="preserve">: Open </w:t>
      </w:r>
      <w:proofErr w:type="spellStart"/>
      <w:r w:rsidRPr="008671FB">
        <w:rPr>
          <w:rFonts w:ascii="Garamond" w:eastAsia="Calibri" w:hAnsi="Garamond" w:cs="Times New Roman"/>
          <w:sz w:val="20"/>
          <w:szCs w:val="20"/>
        </w:rPr>
        <w:t>University</w:t>
      </w:r>
      <w:proofErr w:type="spellEnd"/>
      <w:r w:rsidRPr="008671FB">
        <w:rPr>
          <w:rFonts w:ascii="Garamond" w:eastAsia="Calibri" w:hAnsi="Garamond" w:cs="Times New Roman"/>
          <w:sz w:val="20"/>
          <w:szCs w:val="20"/>
        </w:rPr>
        <w:t xml:space="preserve"> Press; 2005.</w:t>
      </w:r>
    </w:p>
    <w:p w14:paraId="57509716" w14:textId="77777777" w:rsidR="000355CD" w:rsidRPr="008671FB" w:rsidRDefault="000355CD" w:rsidP="000355CD">
      <w:pPr>
        <w:spacing w:line="288" w:lineRule="auto"/>
        <w:jc w:val="both"/>
        <w:rPr>
          <w:rFonts w:ascii="Garamond" w:eastAsia="Calibri" w:hAnsi="Garamond" w:cs="Times New Roman"/>
          <w:b/>
          <w:bCs/>
          <w:sz w:val="20"/>
          <w:szCs w:val="20"/>
        </w:rPr>
      </w:pPr>
    </w:p>
    <w:p w14:paraId="49C11E81" w14:textId="77777777" w:rsidR="000355CD" w:rsidRPr="008671FB" w:rsidRDefault="000355CD" w:rsidP="000355CD">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capítulo de libro</w:t>
      </w:r>
    </w:p>
    <w:p w14:paraId="10BC09D7" w14:textId="77777777" w:rsidR="000355CD" w:rsidRPr="00415151" w:rsidRDefault="000355CD" w:rsidP="000355CD">
      <w:pPr>
        <w:spacing w:line="288" w:lineRule="auto"/>
        <w:jc w:val="both"/>
        <w:rPr>
          <w:rFonts w:ascii="Garamond" w:eastAsia="Calibri" w:hAnsi="Garamond" w:cs="Times New Roman"/>
          <w:sz w:val="20"/>
          <w:szCs w:val="20"/>
          <w:lang w:val="en-US"/>
        </w:rPr>
      </w:pPr>
      <w:r w:rsidRPr="0079502E">
        <w:rPr>
          <w:rFonts w:ascii="Garamond" w:eastAsia="Calibri" w:hAnsi="Garamond" w:cs="Times New Roman"/>
          <w:sz w:val="20"/>
          <w:szCs w:val="20"/>
        </w:rPr>
        <w:t xml:space="preserve">Franklin AW. </w:t>
      </w:r>
      <w:r w:rsidRPr="000355CD">
        <w:rPr>
          <w:rFonts w:ascii="Garamond" w:eastAsia="Calibri" w:hAnsi="Garamond" w:cs="Times New Roman"/>
          <w:sz w:val="20"/>
          <w:szCs w:val="20"/>
          <w:lang w:val="en-US"/>
        </w:rPr>
        <w:t xml:space="preserve">Management of the problem. En: Smith SM, editor. The maltreatment of children. </w:t>
      </w:r>
      <w:r w:rsidRPr="00415151">
        <w:rPr>
          <w:rFonts w:ascii="Garamond" w:eastAsia="Calibri" w:hAnsi="Garamond" w:cs="Times New Roman"/>
          <w:sz w:val="20"/>
          <w:szCs w:val="20"/>
          <w:lang w:val="en-US"/>
        </w:rPr>
        <w:t>Lancaster: MTP; 2002. p. 83-95.</w:t>
      </w:r>
    </w:p>
    <w:p w14:paraId="18D241D1" w14:textId="77777777" w:rsidR="000355CD" w:rsidRPr="008671FB" w:rsidRDefault="000355CD" w:rsidP="000355CD">
      <w:pPr>
        <w:pStyle w:val="Prrafodelista"/>
        <w:spacing w:line="160" w:lineRule="atLeast"/>
        <w:ind w:left="426"/>
        <w:jc w:val="both"/>
        <w:rPr>
          <w:rFonts w:ascii="Garamond" w:eastAsia="Calibri" w:hAnsi="Garamond" w:cs="Times New Roman"/>
          <w:sz w:val="20"/>
          <w:szCs w:val="20"/>
        </w:rPr>
      </w:pPr>
    </w:p>
    <w:p w14:paraId="6710FA21" w14:textId="77777777" w:rsidR="00B74115" w:rsidRPr="00415151" w:rsidRDefault="00B74115" w:rsidP="00B74115">
      <w:pPr>
        <w:spacing w:line="288" w:lineRule="auto"/>
        <w:jc w:val="both"/>
        <w:rPr>
          <w:rFonts w:ascii="Garamond" w:eastAsia="Calibri" w:hAnsi="Garamond" w:cs="Times New Roman"/>
          <w:sz w:val="24"/>
          <w:szCs w:val="24"/>
          <w:lang w:val="en-US"/>
        </w:rPr>
      </w:pPr>
    </w:p>
    <w:p w14:paraId="5A74EFE4" w14:textId="77777777" w:rsidR="00F810C2" w:rsidRPr="00545A2A" w:rsidRDefault="00F810C2" w:rsidP="00F810C2">
      <w:pPr>
        <w:spacing w:line="288" w:lineRule="auto"/>
        <w:jc w:val="both"/>
        <w:rPr>
          <w:rFonts w:ascii="Garamond" w:eastAsia="Calibri" w:hAnsi="Garamond" w:cs="Times New Roman"/>
          <w:lang w:val="en-US"/>
        </w:rPr>
      </w:pPr>
    </w:p>
    <w:sectPr w:rsidR="00F810C2" w:rsidRPr="00545A2A" w:rsidSect="00D43C2C">
      <w:headerReference w:type="default" r:id="rId9"/>
      <w:footerReference w:type="default" r:id="rId10"/>
      <w:headerReference w:type="first" r:id="rId11"/>
      <w:footerReference w:type="first" r:id="rId12"/>
      <w:pgSz w:w="12240" w:h="15840"/>
      <w:pgMar w:top="1276"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F0BC1" w14:textId="77777777" w:rsidR="00290BAB" w:rsidRDefault="00290BAB" w:rsidP="00662710">
      <w:pPr>
        <w:spacing w:line="240" w:lineRule="auto"/>
      </w:pPr>
      <w:r>
        <w:separator/>
      </w:r>
    </w:p>
  </w:endnote>
  <w:endnote w:type="continuationSeparator" w:id="0">
    <w:p w14:paraId="08E56DE9" w14:textId="77777777" w:rsidR="00290BAB" w:rsidRDefault="00290BAB"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2E651" w14:textId="786619D6" w:rsidR="00F810C2" w:rsidRDefault="00F810C2" w:rsidP="00F810C2">
    <w:pPr>
      <w:pStyle w:val="Piedepgina"/>
      <w:tabs>
        <w:tab w:val="clear" w:pos="4680"/>
        <w:tab w:val="clear" w:pos="9360"/>
        <w:tab w:val="left" w:pos="8025"/>
      </w:tabs>
      <w:jc w:val="right"/>
    </w:pPr>
    <w:r w:rsidRPr="00352584">
      <w:rPr>
        <w:rFonts w:ascii="Times New Roman" w:hAnsi="Times New Roman" w:cs="Times New Roman"/>
        <w:i/>
        <w:iCs/>
        <w:color w:val="FFCC00"/>
        <w:lang w:val="es-MX"/>
      </w:rPr>
      <w:t>RevEspMed.e</w:t>
    </w:r>
    <w:r>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Pr>
        <w:rFonts w:ascii="Times New Roman" w:hAnsi="Times New Roman" w:cs="Times New Roman"/>
        <w:i/>
        <w:iCs/>
        <w:color w:val="FFCC00"/>
        <w:lang w:val="es-MX"/>
      </w:rPr>
      <w:t>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ED24" w14:textId="7A4BA029" w:rsidR="00F810C2" w:rsidRPr="00352584" w:rsidRDefault="00F810C2" w:rsidP="00F810C2">
    <w:pPr>
      <w:pStyle w:val="Piedepgina"/>
      <w:rPr>
        <w:rFonts w:ascii="Times New Roman" w:hAnsi="Times New Roman" w:cs="Times New Roman"/>
        <w:color w:val="FFCC00"/>
        <w:lang w:val="es-MX"/>
      </w:rPr>
    </w:pPr>
    <w:r w:rsidRPr="00352584">
      <w:rPr>
        <w:rFonts w:ascii="Times New Roman" w:hAnsi="Times New Roman" w:cs="Times New Roman"/>
        <w:i/>
        <w:iCs/>
        <w:color w:val="FFCC00"/>
        <w:lang w:val="es-MX"/>
      </w:rPr>
      <w:t>Revista Especialidad Médica</w:t>
    </w:r>
    <w:r w:rsidRPr="00352584">
      <w:rPr>
        <w:rFonts w:ascii="Times New Roman" w:hAnsi="Times New Roman" w:cs="Times New Roman"/>
        <w:color w:val="FFCC00"/>
        <w:lang w:val="es-MX"/>
      </w:rPr>
      <w:t xml:space="preserve">. </w:t>
    </w:r>
    <w:r>
      <w:rPr>
        <w:rFonts w:ascii="Times New Roman" w:hAnsi="Times New Roman" w:cs="Times New Roman"/>
        <w:color w:val="FFCC00"/>
        <w:lang w:val="es-MX"/>
      </w:rPr>
      <w:t>0000</w:t>
    </w:r>
    <w:r w:rsidRPr="00352584">
      <w:rPr>
        <w:rFonts w:ascii="Times New Roman" w:hAnsi="Times New Roman" w:cs="Times New Roman"/>
        <w:color w:val="FFCC00"/>
        <w:lang w:val="es-MX"/>
      </w:rPr>
      <w:t>;</w:t>
    </w:r>
    <w:r>
      <w:rPr>
        <w:rFonts w:ascii="Times New Roman" w:hAnsi="Times New Roman" w:cs="Times New Roman"/>
        <w:color w:val="FFCC00"/>
        <w:lang w:val="es-MX"/>
      </w:rPr>
      <w:t>00</w:t>
    </w:r>
    <w:r w:rsidRPr="00352584">
      <w:rPr>
        <w:rFonts w:ascii="Times New Roman" w:hAnsi="Times New Roman" w:cs="Times New Roman"/>
        <w:color w:val="FFCC00"/>
        <w:lang w:val="es-MX"/>
      </w:rPr>
      <w:t>(</w:t>
    </w:r>
    <w:r>
      <w:rPr>
        <w:rFonts w:ascii="Times New Roman" w:hAnsi="Times New Roman" w:cs="Times New Roman"/>
        <w:color w:val="FFCC00"/>
        <w:lang w:val="es-MX"/>
      </w:rPr>
      <w:t>00</w:t>
    </w:r>
    <w:r w:rsidRPr="00352584">
      <w:rPr>
        <w:rFonts w:ascii="Times New Roman" w:hAnsi="Times New Roman" w:cs="Times New Roman"/>
        <w:color w:val="FFCC00"/>
        <w:lang w:val="es-MX"/>
      </w:rPr>
      <w:t>):</w:t>
    </w:r>
    <w:r>
      <w:rPr>
        <w:rFonts w:ascii="Times New Roman" w:hAnsi="Times New Roman" w:cs="Times New Roman"/>
        <w:color w:val="FFCC00"/>
        <w:lang w:val="es-MX"/>
      </w:rPr>
      <w:t>00</w:t>
    </w:r>
    <w:r w:rsidRPr="00352584">
      <w:rPr>
        <w:rFonts w:ascii="Times New Roman" w:hAnsi="Times New Roman" w:cs="Times New Roman"/>
        <w:color w:val="FFCC00"/>
        <w:lang w:val="es-MX"/>
      </w:rPr>
      <w:t>-</w:t>
    </w:r>
    <w:r>
      <w:rPr>
        <w:rFonts w:ascii="Times New Roman" w:hAnsi="Times New Roman" w:cs="Times New Roman"/>
        <w:color w:val="FFCC00"/>
        <w:lang w:val="es-MX"/>
      </w:rPr>
      <w:t>00</w:t>
    </w:r>
    <w:r w:rsidRPr="00352584">
      <w:rPr>
        <w:rFonts w:ascii="Times New Roman" w:hAnsi="Times New Roman" w:cs="Times New Roman"/>
        <w:color w:val="FFCC00"/>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7F6AC" w14:textId="77777777" w:rsidR="00290BAB" w:rsidRDefault="00290BAB" w:rsidP="00662710">
      <w:pPr>
        <w:spacing w:line="240" w:lineRule="auto"/>
      </w:pPr>
      <w:r>
        <w:separator/>
      </w:r>
    </w:p>
  </w:footnote>
  <w:footnote w:type="continuationSeparator" w:id="0">
    <w:p w14:paraId="2FA4F5F5" w14:textId="77777777" w:rsidR="00290BAB" w:rsidRDefault="00290BAB"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E5A5" w14:textId="17F12741" w:rsidR="00662710" w:rsidRPr="00352584" w:rsidRDefault="00F810C2">
    <w:pPr>
      <w:pStyle w:val="Encabezado"/>
      <w:rPr>
        <w:rFonts w:ascii="Times New Roman" w:hAnsi="Times New Roman" w:cs="Times New Roman"/>
        <w:color w:val="002465"/>
        <w:lang w:val="es-419"/>
      </w:rPr>
    </w:pPr>
    <w:r>
      <w:rPr>
        <w:rFonts w:ascii="Times New Roman" w:hAnsi="Times New Roman" w:cs="Times New Roman"/>
        <w:i/>
        <w:iCs/>
        <w:color w:val="002465"/>
        <w:lang w:val="es-419"/>
      </w:rPr>
      <w:t>Carta al editor</w:t>
    </w:r>
    <w:r w:rsidR="00352584"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73A62964" w14:textId="469E678F" w:rsidR="00DF281B" w:rsidRDefault="00DF281B" w:rsidP="00DF281B">
          <w:pPr>
            <w:pStyle w:val="Encabezado"/>
          </w:pPr>
          <w:r>
            <w:rPr>
              <w:noProof/>
            </w:rPr>
            <w:drawing>
              <wp:anchor distT="0" distB="0" distL="114300" distR="114300" simplePos="0" relativeHeight="251674624" behindDoc="1" locked="0" layoutInCell="1" allowOverlap="1" wp14:anchorId="488ED1B8" wp14:editId="2A106B5E">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4E96BCB5"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4BC83974" w:rsidR="00B0500A" w:rsidRPr="00557DC2" w:rsidRDefault="00B0500A" w:rsidP="00662710">
          <w:pPr>
            <w:pStyle w:val="Encabezado"/>
            <w:jc w:val="right"/>
            <w:rPr>
              <w:rFonts w:eastAsia="DengXian"/>
              <w:b/>
              <w:bCs/>
            </w:rPr>
          </w:pPr>
        </w:p>
      </w:tc>
    </w:tr>
  </w:tbl>
  <w:p w14:paraId="2E3903FB" w14:textId="77F0A915" w:rsidR="00B0500A" w:rsidRDefault="00F810C2">
    <w:pPr>
      <w:pStyle w:val="Encabezado"/>
    </w:pPr>
    <w:r w:rsidRPr="00C5695F">
      <w:rPr>
        <w:rFonts w:eastAsia="DengXian"/>
        <w:b/>
        <w:bCs/>
        <w:noProof/>
        <w:lang w:val="es-MX"/>
      </w:rPr>
      <w:drawing>
        <wp:anchor distT="0" distB="0" distL="114300" distR="114300" simplePos="0" relativeHeight="251670528" behindDoc="0" locked="0" layoutInCell="1" allowOverlap="1" wp14:anchorId="67687563" wp14:editId="0748339C">
          <wp:simplePos x="0" y="0"/>
          <wp:positionH relativeFrom="column">
            <wp:posOffset>-504825</wp:posOffset>
          </wp:positionH>
          <wp:positionV relativeFrom="paragraph">
            <wp:posOffset>-723900</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14:sizeRelH relativeFrom="margin">
            <wp14:pctWidth>0</wp14:pctWidth>
          </wp14:sizeRelH>
          <wp14:sizeRelV relativeFrom="margin">
            <wp14:pctHeight>0</wp14:pctHeight>
          </wp14:sizeRelV>
        </wp:anchor>
      </w:drawing>
    </w:r>
    <w:r w:rsidR="00D43C2C">
      <w:rPr>
        <w:noProof/>
      </w:rPr>
      <mc:AlternateContent>
        <mc:Choice Requires="wps">
          <w:drawing>
            <wp:anchor distT="0" distB="0" distL="114300" distR="114300" simplePos="0" relativeHeight="251668480" behindDoc="0" locked="0" layoutInCell="1" allowOverlap="1" wp14:anchorId="5C5A7273" wp14:editId="629EB5CB">
              <wp:simplePos x="0" y="0"/>
              <wp:positionH relativeFrom="column">
                <wp:posOffset>-521893</wp:posOffset>
              </wp:positionH>
              <wp:positionV relativeFrom="page">
                <wp:posOffset>939013</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60C0E4"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pt,73.95pt" to="513.3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KJ5PgN8AAAAMAQAADwAAAGRycy9kb3ducmV2Lnht&#10;bEyPwU7DMAyG70i8Q2Qkblu6CrauazohJITUAxIbD5Alpq3WOKXx1vbtyU5ws/V/+v252E+uE1cc&#10;QutJwWqZgEAy3rZUK/g6vi0yEIE1Wd15QgUzBtiX93eFzq0f6ROvB65FLKGQawUNc59LGUyDToel&#10;75Fi9u0HpzmuQy3toMdY7jqZJslaOt1SvNDoHl8bNOfDxSmowjybbDQ//PHumLHaVjRZpR4fppcd&#10;CMaJ/2C46Ud1KKPTyV/IBtEpWGRpGtEYPG22IG5Ekq43IE5xek5WIMtC/n+i/AUAAP//AwBQSwEC&#10;LQAUAAYACAAAACEAtoM4kv4AAADhAQAAEwAAAAAAAAAAAAAAAAAAAAAAW0NvbnRlbnRfVHlwZXNd&#10;LnhtbFBLAQItABQABgAIAAAAIQA4/SH/1gAAAJQBAAALAAAAAAAAAAAAAAAAAC8BAABfcmVscy8u&#10;cmVsc1BLAQItABQABgAIAAAAIQA2H87ftQEAAFMDAAAOAAAAAAAAAAAAAAAAAC4CAABkcnMvZTJv&#10;RG9jLnhtbFBLAQItABQABgAIAAAAIQAonk+A3wAAAAwBAAAPAAAAAAAAAAAAAAAAAA8EAABkcnMv&#10;ZG93bnJldi54bWxQSwUGAAAAAAQABADzAAAAGwU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301B4"/>
    <w:multiLevelType w:val="hybridMultilevel"/>
    <w:tmpl w:val="EB92FA0A"/>
    <w:lvl w:ilvl="0" w:tplc="080A0001">
      <w:start w:val="1"/>
      <w:numFmt w:val="bullet"/>
      <w:lvlText w:val=""/>
      <w:lvlJc w:val="left"/>
      <w:pPr>
        <w:ind w:left="2563" w:hanging="360"/>
      </w:pPr>
      <w:rPr>
        <w:rFonts w:ascii="Symbol" w:hAnsi="Symbol" w:hint="default"/>
      </w:rPr>
    </w:lvl>
    <w:lvl w:ilvl="1" w:tplc="080A0003" w:tentative="1">
      <w:start w:val="1"/>
      <w:numFmt w:val="bullet"/>
      <w:lvlText w:val="o"/>
      <w:lvlJc w:val="left"/>
      <w:pPr>
        <w:ind w:left="3283" w:hanging="360"/>
      </w:pPr>
      <w:rPr>
        <w:rFonts w:ascii="Courier New" w:hAnsi="Courier New" w:cs="Courier New" w:hint="default"/>
      </w:rPr>
    </w:lvl>
    <w:lvl w:ilvl="2" w:tplc="080A0005" w:tentative="1">
      <w:start w:val="1"/>
      <w:numFmt w:val="bullet"/>
      <w:lvlText w:val=""/>
      <w:lvlJc w:val="left"/>
      <w:pPr>
        <w:ind w:left="4003" w:hanging="360"/>
      </w:pPr>
      <w:rPr>
        <w:rFonts w:ascii="Wingdings" w:hAnsi="Wingdings" w:hint="default"/>
      </w:rPr>
    </w:lvl>
    <w:lvl w:ilvl="3" w:tplc="080A0001" w:tentative="1">
      <w:start w:val="1"/>
      <w:numFmt w:val="bullet"/>
      <w:lvlText w:val=""/>
      <w:lvlJc w:val="left"/>
      <w:pPr>
        <w:ind w:left="4723" w:hanging="360"/>
      </w:pPr>
      <w:rPr>
        <w:rFonts w:ascii="Symbol" w:hAnsi="Symbol" w:hint="default"/>
      </w:rPr>
    </w:lvl>
    <w:lvl w:ilvl="4" w:tplc="080A0003" w:tentative="1">
      <w:start w:val="1"/>
      <w:numFmt w:val="bullet"/>
      <w:lvlText w:val="o"/>
      <w:lvlJc w:val="left"/>
      <w:pPr>
        <w:ind w:left="5443" w:hanging="360"/>
      </w:pPr>
      <w:rPr>
        <w:rFonts w:ascii="Courier New" w:hAnsi="Courier New" w:cs="Courier New" w:hint="default"/>
      </w:rPr>
    </w:lvl>
    <w:lvl w:ilvl="5" w:tplc="080A0005" w:tentative="1">
      <w:start w:val="1"/>
      <w:numFmt w:val="bullet"/>
      <w:lvlText w:val=""/>
      <w:lvlJc w:val="left"/>
      <w:pPr>
        <w:ind w:left="6163" w:hanging="360"/>
      </w:pPr>
      <w:rPr>
        <w:rFonts w:ascii="Wingdings" w:hAnsi="Wingdings" w:hint="default"/>
      </w:rPr>
    </w:lvl>
    <w:lvl w:ilvl="6" w:tplc="080A0001" w:tentative="1">
      <w:start w:val="1"/>
      <w:numFmt w:val="bullet"/>
      <w:lvlText w:val=""/>
      <w:lvlJc w:val="left"/>
      <w:pPr>
        <w:ind w:left="6883" w:hanging="360"/>
      </w:pPr>
      <w:rPr>
        <w:rFonts w:ascii="Symbol" w:hAnsi="Symbol" w:hint="default"/>
      </w:rPr>
    </w:lvl>
    <w:lvl w:ilvl="7" w:tplc="080A0003" w:tentative="1">
      <w:start w:val="1"/>
      <w:numFmt w:val="bullet"/>
      <w:lvlText w:val="o"/>
      <w:lvlJc w:val="left"/>
      <w:pPr>
        <w:ind w:left="7603" w:hanging="360"/>
      </w:pPr>
      <w:rPr>
        <w:rFonts w:ascii="Courier New" w:hAnsi="Courier New" w:cs="Courier New" w:hint="default"/>
      </w:rPr>
    </w:lvl>
    <w:lvl w:ilvl="8" w:tplc="080A0005" w:tentative="1">
      <w:start w:val="1"/>
      <w:numFmt w:val="bullet"/>
      <w:lvlText w:val=""/>
      <w:lvlJc w:val="left"/>
      <w:pPr>
        <w:ind w:left="8323" w:hanging="360"/>
      </w:pPr>
      <w:rPr>
        <w:rFonts w:ascii="Wingdings" w:hAnsi="Wingdings" w:hint="default"/>
      </w:rPr>
    </w:lvl>
  </w:abstractNum>
  <w:abstractNum w:abstractNumId="1"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1269523">
    <w:abstractNumId w:val="1"/>
  </w:num>
  <w:num w:numId="2" w16cid:durableId="267009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206AD"/>
    <w:rsid w:val="00023A3D"/>
    <w:rsid w:val="00024187"/>
    <w:rsid w:val="000355CD"/>
    <w:rsid w:val="000539D9"/>
    <w:rsid w:val="00056595"/>
    <w:rsid w:val="00066141"/>
    <w:rsid w:val="00097A2E"/>
    <w:rsid w:val="000C34AD"/>
    <w:rsid w:val="000C5D7E"/>
    <w:rsid w:val="001176B5"/>
    <w:rsid w:val="00147890"/>
    <w:rsid w:val="00151DB0"/>
    <w:rsid w:val="001A009E"/>
    <w:rsid w:val="001F444F"/>
    <w:rsid w:val="00226C69"/>
    <w:rsid w:val="00283E54"/>
    <w:rsid w:val="00290BAB"/>
    <w:rsid w:val="0029489E"/>
    <w:rsid w:val="002B3032"/>
    <w:rsid w:val="002D1DB5"/>
    <w:rsid w:val="002E3A24"/>
    <w:rsid w:val="003235F5"/>
    <w:rsid w:val="003401BA"/>
    <w:rsid w:val="00352584"/>
    <w:rsid w:val="003561E9"/>
    <w:rsid w:val="003B5040"/>
    <w:rsid w:val="00415151"/>
    <w:rsid w:val="00420B97"/>
    <w:rsid w:val="0043151B"/>
    <w:rsid w:val="004C5490"/>
    <w:rsid w:val="004D3495"/>
    <w:rsid w:val="004D439C"/>
    <w:rsid w:val="005C391B"/>
    <w:rsid w:val="005D0EF3"/>
    <w:rsid w:val="006024E8"/>
    <w:rsid w:val="0062025C"/>
    <w:rsid w:val="006357DE"/>
    <w:rsid w:val="00662710"/>
    <w:rsid w:val="00693AAB"/>
    <w:rsid w:val="00716E8E"/>
    <w:rsid w:val="00747ACD"/>
    <w:rsid w:val="00794329"/>
    <w:rsid w:val="0079502E"/>
    <w:rsid w:val="007B5A04"/>
    <w:rsid w:val="008263CA"/>
    <w:rsid w:val="0083637A"/>
    <w:rsid w:val="008516CB"/>
    <w:rsid w:val="0085752C"/>
    <w:rsid w:val="0086613D"/>
    <w:rsid w:val="00883535"/>
    <w:rsid w:val="008B6A41"/>
    <w:rsid w:val="00920F81"/>
    <w:rsid w:val="009B2055"/>
    <w:rsid w:val="009C7A2D"/>
    <w:rsid w:val="00A13443"/>
    <w:rsid w:val="00A553F1"/>
    <w:rsid w:val="00A949F1"/>
    <w:rsid w:val="00AB3389"/>
    <w:rsid w:val="00AF3117"/>
    <w:rsid w:val="00B0500A"/>
    <w:rsid w:val="00B169BA"/>
    <w:rsid w:val="00B273FB"/>
    <w:rsid w:val="00B74115"/>
    <w:rsid w:val="00B9025A"/>
    <w:rsid w:val="00BA697B"/>
    <w:rsid w:val="00BB612C"/>
    <w:rsid w:val="00BD3EA9"/>
    <w:rsid w:val="00C12B0B"/>
    <w:rsid w:val="00C1543B"/>
    <w:rsid w:val="00C33D35"/>
    <w:rsid w:val="00C750CF"/>
    <w:rsid w:val="00C8289D"/>
    <w:rsid w:val="00CB4FC2"/>
    <w:rsid w:val="00D31229"/>
    <w:rsid w:val="00D34CF5"/>
    <w:rsid w:val="00D34D1F"/>
    <w:rsid w:val="00D43C2C"/>
    <w:rsid w:val="00D44376"/>
    <w:rsid w:val="00D6496C"/>
    <w:rsid w:val="00D977A5"/>
    <w:rsid w:val="00DF281B"/>
    <w:rsid w:val="00E22BD8"/>
    <w:rsid w:val="00E35335"/>
    <w:rsid w:val="00E62141"/>
    <w:rsid w:val="00E63BBA"/>
    <w:rsid w:val="00ED79D6"/>
    <w:rsid w:val="00F02A60"/>
    <w:rsid w:val="00F241A1"/>
    <w:rsid w:val="00F35FE6"/>
    <w:rsid w:val="00F741F5"/>
    <w:rsid w:val="00F810C2"/>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merodelnea">
    <w:name w:val="line number"/>
    <w:basedOn w:val="Fuentedeprrafopredeter"/>
    <w:uiPriority w:val="99"/>
    <w:semiHidden/>
    <w:unhideWhenUsed/>
    <w:rsid w:val="009B2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1702</Words>
  <Characters>9363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GEOVANI LOPEZ ORTIZ</cp:lastModifiedBy>
  <cp:revision>20</cp:revision>
  <dcterms:created xsi:type="dcterms:W3CDTF">2026-03-06T17:35:00Z</dcterms:created>
  <dcterms:modified xsi:type="dcterms:W3CDTF">2026-09-04T17:00:00Z</dcterms:modified>
</cp:coreProperties>
</file>